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5" w:type="dxa"/>
        <w:tblInd w:w="55" w:type="dxa"/>
        <w:tblLayout w:type="fixed"/>
        <w:tblCellMar>
          <w:top w:w="55" w:type="dxa"/>
          <w:left w:w="55" w:type="dxa"/>
          <w:bottom w:w="55" w:type="dxa"/>
          <w:right w:w="55" w:type="dxa"/>
        </w:tblCellMar>
        <w:tblLook w:val="04A0"/>
      </w:tblPr>
      <w:tblGrid>
        <w:gridCol w:w="9555"/>
      </w:tblGrid>
      <w:tr w:rsidR="00F37873" w:rsidRPr="00B26415" w:rsidTr="00F37873">
        <w:trPr>
          <w:trHeight w:val="340"/>
        </w:trPr>
        <w:tc>
          <w:tcPr>
            <w:tcW w:w="9554" w:type="dxa"/>
            <w:hideMark/>
          </w:tcPr>
          <w:p w:rsidR="00F37873" w:rsidRPr="00B26415" w:rsidRDefault="00F37873">
            <w:pPr>
              <w:widowControl w:val="0"/>
              <w:suppressAutoHyphens/>
              <w:snapToGrid w:val="0"/>
              <w:spacing w:line="100" w:lineRule="atLeast"/>
              <w:jc w:val="center"/>
              <w:rPr>
                <w:rFonts w:eastAsia="Arial Unicode MS"/>
                <w:b/>
                <w:kern w:val="2"/>
                <w:sz w:val="24"/>
                <w:szCs w:val="24"/>
              </w:rPr>
            </w:pPr>
          </w:p>
        </w:tc>
      </w:tr>
    </w:tbl>
    <w:p w:rsidR="00F37873" w:rsidRDefault="00172463" w:rsidP="00F37873">
      <w:pPr>
        <w:jc w:val="center"/>
        <w:rPr>
          <w:rFonts w:eastAsia="Arial Unicode MS"/>
          <w:b/>
          <w:sz w:val="24"/>
          <w:szCs w:val="24"/>
        </w:rPr>
      </w:pPr>
      <w:r>
        <w:rPr>
          <w:rFonts w:eastAsia="Arial Unicode MS"/>
          <w:b/>
          <w:sz w:val="24"/>
          <w:szCs w:val="24"/>
        </w:rPr>
        <w:t xml:space="preserve">ИНФОРМАЦИЯ </w:t>
      </w:r>
      <w:r w:rsidR="008939E1">
        <w:rPr>
          <w:rFonts w:eastAsia="Arial Unicode MS"/>
          <w:b/>
          <w:sz w:val="24"/>
          <w:szCs w:val="24"/>
        </w:rPr>
        <w:t xml:space="preserve">О </w:t>
      </w:r>
      <w:r w:rsidR="00F37873" w:rsidRPr="00B26415">
        <w:rPr>
          <w:rFonts w:eastAsia="Arial Unicode MS"/>
          <w:b/>
          <w:sz w:val="24"/>
          <w:szCs w:val="24"/>
        </w:rPr>
        <w:t>РЕЗУЛЬТАТАХ КОНТРОЛЬНОГО МЕРОПРИЯТИЯ</w:t>
      </w:r>
    </w:p>
    <w:p w:rsidR="00747474" w:rsidRDefault="00747474" w:rsidP="00F37873">
      <w:pPr>
        <w:jc w:val="center"/>
        <w:rPr>
          <w:rFonts w:eastAsia="Arial Unicode MS"/>
          <w:b/>
          <w:sz w:val="24"/>
          <w:szCs w:val="24"/>
        </w:rPr>
      </w:pPr>
    </w:p>
    <w:p w:rsidR="00747474" w:rsidRPr="00747474" w:rsidRDefault="00DC079D" w:rsidP="00747474">
      <w:pPr>
        <w:ind w:hanging="284"/>
        <w:jc w:val="both"/>
        <w:rPr>
          <w:b/>
          <w:sz w:val="24"/>
          <w:szCs w:val="24"/>
        </w:rPr>
      </w:pPr>
      <w:r>
        <w:rPr>
          <w:b/>
          <w:sz w:val="24"/>
          <w:szCs w:val="24"/>
        </w:rPr>
        <w:t xml:space="preserve">           </w:t>
      </w:r>
      <w:r w:rsidR="00747474" w:rsidRPr="00747474">
        <w:rPr>
          <w:b/>
          <w:sz w:val="24"/>
          <w:szCs w:val="24"/>
        </w:rPr>
        <w:t>Внешняя проверка бюджетной отчетности главного администратора бюджетных средств</w:t>
      </w:r>
      <w:r>
        <w:rPr>
          <w:b/>
          <w:sz w:val="24"/>
          <w:szCs w:val="24"/>
        </w:rPr>
        <w:t xml:space="preserve"> </w:t>
      </w:r>
      <w:r w:rsidR="00747474" w:rsidRPr="00747474">
        <w:rPr>
          <w:b/>
          <w:sz w:val="24"/>
          <w:szCs w:val="24"/>
        </w:rPr>
        <w:t>«</w:t>
      </w:r>
      <w:r w:rsidR="000E63EC">
        <w:rPr>
          <w:b/>
          <w:sz w:val="24"/>
          <w:szCs w:val="24"/>
        </w:rPr>
        <w:t>Админи</w:t>
      </w:r>
      <w:r w:rsidR="00747474" w:rsidRPr="00747474">
        <w:rPr>
          <w:b/>
          <w:sz w:val="24"/>
          <w:szCs w:val="24"/>
        </w:rPr>
        <w:t>страци</w:t>
      </w:r>
      <w:r w:rsidR="000E63EC">
        <w:rPr>
          <w:b/>
          <w:sz w:val="24"/>
          <w:szCs w:val="24"/>
        </w:rPr>
        <w:t>я</w:t>
      </w:r>
      <w:r w:rsidR="00747474" w:rsidRPr="00747474">
        <w:rPr>
          <w:b/>
          <w:sz w:val="24"/>
          <w:szCs w:val="24"/>
        </w:rPr>
        <w:t xml:space="preserve"> Александровского муниципального округа»</w:t>
      </w:r>
      <w:r w:rsidR="00747474">
        <w:rPr>
          <w:b/>
          <w:sz w:val="24"/>
          <w:szCs w:val="24"/>
        </w:rPr>
        <w:t xml:space="preserve"> за 2022 год</w:t>
      </w:r>
      <w:r w:rsidR="00747474" w:rsidRPr="00747474">
        <w:rPr>
          <w:b/>
          <w:sz w:val="24"/>
          <w:szCs w:val="24"/>
        </w:rPr>
        <w:t>.</w:t>
      </w:r>
    </w:p>
    <w:p w:rsidR="002F240D" w:rsidRPr="00B26415" w:rsidRDefault="002F240D" w:rsidP="00F37873">
      <w:pPr>
        <w:jc w:val="center"/>
        <w:rPr>
          <w:rFonts w:eastAsia="Arial Unicode MS"/>
          <w:b/>
          <w:kern w:val="2"/>
          <w:sz w:val="24"/>
          <w:szCs w:val="24"/>
        </w:rPr>
      </w:pPr>
    </w:p>
    <w:p w:rsidR="00252123" w:rsidRDefault="00252123" w:rsidP="00252123">
      <w:pPr>
        <w:widowControl w:val="0"/>
        <w:suppressAutoHyphens/>
        <w:jc w:val="both"/>
        <w:rPr>
          <w:rFonts w:eastAsia="Lucida Sans Unicode"/>
          <w:sz w:val="24"/>
          <w:szCs w:val="24"/>
        </w:rPr>
      </w:pPr>
    </w:p>
    <w:p w:rsidR="00172463" w:rsidRPr="00747474" w:rsidRDefault="00172463" w:rsidP="00172463">
      <w:pPr>
        <w:widowControl w:val="0"/>
        <w:suppressAutoHyphens/>
        <w:jc w:val="both"/>
        <w:rPr>
          <w:sz w:val="24"/>
          <w:szCs w:val="24"/>
        </w:rPr>
      </w:pPr>
      <w:r>
        <w:rPr>
          <w:sz w:val="24"/>
          <w:szCs w:val="24"/>
        </w:rPr>
        <w:t xml:space="preserve">       </w:t>
      </w:r>
      <w:r w:rsidRPr="00172463">
        <w:rPr>
          <w:sz w:val="24"/>
          <w:szCs w:val="24"/>
        </w:rPr>
        <w:t>В соответствии с </w:t>
      </w:r>
      <w:r w:rsidR="002F240D">
        <w:rPr>
          <w:sz w:val="24"/>
          <w:szCs w:val="24"/>
        </w:rPr>
        <w:t xml:space="preserve"> </w:t>
      </w:r>
      <w:r w:rsidRPr="00172463">
        <w:rPr>
          <w:sz w:val="24"/>
          <w:szCs w:val="24"/>
        </w:rPr>
        <w:t xml:space="preserve">Планом работы Контрольно-счетной палаты </w:t>
      </w:r>
      <w:r>
        <w:rPr>
          <w:sz w:val="24"/>
          <w:szCs w:val="24"/>
        </w:rPr>
        <w:t>Александровского муниципального округа</w:t>
      </w:r>
      <w:r w:rsidRPr="00172463">
        <w:rPr>
          <w:sz w:val="24"/>
          <w:szCs w:val="24"/>
        </w:rPr>
        <w:t xml:space="preserve"> на 202</w:t>
      </w:r>
      <w:r w:rsidR="00747474">
        <w:rPr>
          <w:sz w:val="24"/>
          <w:szCs w:val="24"/>
        </w:rPr>
        <w:t>2</w:t>
      </w:r>
      <w:r w:rsidRPr="00172463">
        <w:rPr>
          <w:sz w:val="24"/>
          <w:szCs w:val="24"/>
        </w:rPr>
        <w:t xml:space="preserve"> год пр</w:t>
      </w:r>
      <w:r w:rsidRPr="00172463">
        <w:rPr>
          <w:sz w:val="24"/>
          <w:szCs w:val="24"/>
        </w:rPr>
        <w:t>о</w:t>
      </w:r>
      <w:r w:rsidRPr="00172463">
        <w:rPr>
          <w:sz w:val="24"/>
          <w:szCs w:val="24"/>
        </w:rPr>
        <w:t xml:space="preserve">ведена </w:t>
      </w:r>
      <w:r w:rsidR="00747474" w:rsidRPr="00747474">
        <w:rPr>
          <w:sz w:val="24"/>
          <w:szCs w:val="24"/>
        </w:rPr>
        <w:t>внешняя проверка бюджетной отчетности главного  администратора бюджетных средств «</w:t>
      </w:r>
      <w:r w:rsidR="000E63EC">
        <w:rPr>
          <w:sz w:val="24"/>
          <w:szCs w:val="24"/>
        </w:rPr>
        <w:t>А</w:t>
      </w:r>
      <w:r w:rsidR="00747474" w:rsidRPr="00747474">
        <w:rPr>
          <w:sz w:val="24"/>
          <w:szCs w:val="24"/>
        </w:rPr>
        <w:t>дминистраци</w:t>
      </w:r>
      <w:r w:rsidR="00DC079D">
        <w:rPr>
          <w:sz w:val="24"/>
          <w:szCs w:val="24"/>
        </w:rPr>
        <w:t>и</w:t>
      </w:r>
      <w:r w:rsidR="00747474" w:rsidRPr="00747474">
        <w:rPr>
          <w:sz w:val="24"/>
          <w:szCs w:val="24"/>
        </w:rPr>
        <w:t xml:space="preserve"> Александровского муницип</w:t>
      </w:r>
      <w:r w:rsidR="00DC079D">
        <w:rPr>
          <w:sz w:val="24"/>
          <w:szCs w:val="24"/>
        </w:rPr>
        <w:t>ального округа» (далее - ГАБС «</w:t>
      </w:r>
      <w:r w:rsidR="000E63EC">
        <w:rPr>
          <w:sz w:val="24"/>
          <w:szCs w:val="24"/>
        </w:rPr>
        <w:t>Администрация АМО</w:t>
      </w:r>
      <w:r w:rsidR="00DC079D">
        <w:rPr>
          <w:sz w:val="24"/>
          <w:szCs w:val="24"/>
        </w:rPr>
        <w:t>»</w:t>
      </w:r>
      <w:r w:rsidR="00747474" w:rsidRPr="00747474">
        <w:rPr>
          <w:sz w:val="24"/>
          <w:szCs w:val="24"/>
        </w:rPr>
        <w:t xml:space="preserve">) за 2022 год.    </w:t>
      </w:r>
    </w:p>
    <w:p w:rsidR="008042DD" w:rsidRPr="00B26415" w:rsidRDefault="008042DD" w:rsidP="0061672F">
      <w:pPr>
        <w:shd w:val="clear" w:color="auto" w:fill="FFFFFF"/>
        <w:ind w:left="360"/>
        <w:jc w:val="both"/>
        <w:rPr>
          <w:sz w:val="24"/>
          <w:szCs w:val="24"/>
        </w:rPr>
      </w:pPr>
    </w:p>
    <w:p w:rsidR="00DE3DF5" w:rsidRPr="00252123" w:rsidRDefault="00DE3DF5" w:rsidP="00DE3DF5">
      <w:pPr>
        <w:jc w:val="both"/>
        <w:rPr>
          <w:sz w:val="24"/>
          <w:szCs w:val="24"/>
        </w:rPr>
      </w:pPr>
      <w:r w:rsidRPr="00252123">
        <w:rPr>
          <w:sz w:val="24"/>
          <w:szCs w:val="24"/>
        </w:rPr>
        <w:t xml:space="preserve">Объекты контрольного мероприятия: </w:t>
      </w:r>
    </w:p>
    <w:p w:rsidR="00C7077A" w:rsidRDefault="002F240D" w:rsidP="00252123">
      <w:pPr>
        <w:tabs>
          <w:tab w:val="left" w:pos="2265"/>
        </w:tabs>
        <w:jc w:val="both"/>
        <w:rPr>
          <w:sz w:val="24"/>
          <w:szCs w:val="24"/>
        </w:rPr>
      </w:pPr>
      <w:r>
        <w:rPr>
          <w:sz w:val="24"/>
          <w:szCs w:val="24"/>
        </w:rPr>
        <w:t xml:space="preserve">   - </w:t>
      </w:r>
      <w:r w:rsidR="00DC079D">
        <w:rPr>
          <w:sz w:val="24"/>
          <w:szCs w:val="24"/>
        </w:rPr>
        <w:t>а</w:t>
      </w:r>
      <w:r w:rsidR="00747474">
        <w:rPr>
          <w:sz w:val="24"/>
          <w:szCs w:val="24"/>
        </w:rPr>
        <w:t>дминистраци</w:t>
      </w:r>
      <w:r w:rsidR="000E63EC">
        <w:rPr>
          <w:sz w:val="24"/>
          <w:szCs w:val="24"/>
        </w:rPr>
        <w:t>я</w:t>
      </w:r>
      <w:r w:rsidR="00747474">
        <w:rPr>
          <w:sz w:val="24"/>
          <w:szCs w:val="24"/>
        </w:rPr>
        <w:t xml:space="preserve"> Александровского муниципального округа</w:t>
      </w:r>
    </w:p>
    <w:p w:rsidR="00252123" w:rsidRPr="00C7077A" w:rsidRDefault="00252123" w:rsidP="00252123">
      <w:pPr>
        <w:tabs>
          <w:tab w:val="left" w:pos="2265"/>
        </w:tabs>
        <w:jc w:val="both"/>
        <w:rPr>
          <w:sz w:val="24"/>
          <w:szCs w:val="24"/>
        </w:rPr>
      </w:pPr>
    </w:p>
    <w:p w:rsidR="000D773D" w:rsidRPr="00172463" w:rsidRDefault="007B116B" w:rsidP="00DE3DF5">
      <w:pPr>
        <w:rPr>
          <w:sz w:val="24"/>
          <w:szCs w:val="24"/>
        </w:rPr>
      </w:pPr>
      <w:r w:rsidRPr="00172463">
        <w:rPr>
          <w:sz w:val="24"/>
          <w:szCs w:val="24"/>
        </w:rPr>
        <w:t>Проверяемый период:  01.01.20</w:t>
      </w:r>
      <w:r w:rsidR="0061672F" w:rsidRPr="00172463">
        <w:rPr>
          <w:sz w:val="24"/>
          <w:szCs w:val="24"/>
        </w:rPr>
        <w:t>2</w:t>
      </w:r>
      <w:r w:rsidR="00747474">
        <w:rPr>
          <w:sz w:val="24"/>
          <w:szCs w:val="24"/>
        </w:rPr>
        <w:t>2</w:t>
      </w:r>
      <w:r w:rsidR="00C13E41" w:rsidRPr="00172463">
        <w:rPr>
          <w:sz w:val="24"/>
          <w:szCs w:val="24"/>
        </w:rPr>
        <w:t xml:space="preserve"> года </w:t>
      </w:r>
      <w:r w:rsidRPr="00172463">
        <w:rPr>
          <w:sz w:val="24"/>
          <w:szCs w:val="24"/>
        </w:rPr>
        <w:t xml:space="preserve"> – 3</w:t>
      </w:r>
      <w:r w:rsidR="00747474">
        <w:rPr>
          <w:sz w:val="24"/>
          <w:szCs w:val="24"/>
        </w:rPr>
        <w:t>1</w:t>
      </w:r>
      <w:r w:rsidRPr="00172463">
        <w:rPr>
          <w:sz w:val="24"/>
          <w:szCs w:val="24"/>
        </w:rPr>
        <w:t>.</w:t>
      </w:r>
      <w:r w:rsidR="00747474">
        <w:rPr>
          <w:sz w:val="24"/>
          <w:szCs w:val="24"/>
        </w:rPr>
        <w:t>12</w:t>
      </w:r>
      <w:r w:rsidRPr="00172463">
        <w:rPr>
          <w:sz w:val="24"/>
          <w:szCs w:val="24"/>
        </w:rPr>
        <w:t>.20</w:t>
      </w:r>
      <w:r w:rsidR="0061672F" w:rsidRPr="00172463">
        <w:rPr>
          <w:sz w:val="24"/>
          <w:szCs w:val="24"/>
        </w:rPr>
        <w:t>2</w:t>
      </w:r>
      <w:r w:rsidR="00747474">
        <w:rPr>
          <w:sz w:val="24"/>
          <w:szCs w:val="24"/>
        </w:rPr>
        <w:t>2</w:t>
      </w:r>
      <w:r w:rsidR="00C13E41" w:rsidRPr="00172463">
        <w:rPr>
          <w:sz w:val="24"/>
          <w:szCs w:val="24"/>
        </w:rPr>
        <w:t xml:space="preserve"> </w:t>
      </w:r>
      <w:r w:rsidRPr="00172463">
        <w:rPr>
          <w:sz w:val="24"/>
          <w:szCs w:val="24"/>
        </w:rPr>
        <w:t>г</w:t>
      </w:r>
      <w:r w:rsidR="00C13E41" w:rsidRPr="00172463">
        <w:rPr>
          <w:sz w:val="24"/>
          <w:szCs w:val="24"/>
        </w:rPr>
        <w:t>ода</w:t>
      </w:r>
      <w:r w:rsidRPr="00172463">
        <w:rPr>
          <w:sz w:val="24"/>
          <w:szCs w:val="24"/>
        </w:rPr>
        <w:t>.</w:t>
      </w:r>
    </w:p>
    <w:p w:rsidR="00172463" w:rsidRDefault="00172463" w:rsidP="00172463">
      <w:pPr>
        <w:pStyle w:val="Default"/>
        <w:spacing w:before="40"/>
        <w:jc w:val="both"/>
        <w:rPr>
          <w:color w:val="auto"/>
        </w:rPr>
      </w:pPr>
    </w:p>
    <w:p w:rsidR="005201A7" w:rsidRDefault="00172463" w:rsidP="00447157">
      <w:pPr>
        <w:pStyle w:val="Default"/>
        <w:spacing w:before="40"/>
        <w:jc w:val="both"/>
        <w:rPr>
          <w:color w:val="auto"/>
        </w:rPr>
      </w:pPr>
      <w:r w:rsidRPr="00252123">
        <w:rPr>
          <w:color w:val="auto"/>
        </w:rPr>
        <w:t xml:space="preserve">По результатам контрольного мероприятия Контрольно-счетной палатой </w:t>
      </w:r>
      <w:r w:rsidR="00A0237F">
        <w:rPr>
          <w:color w:val="auto"/>
        </w:rPr>
        <w:t xml:space="preserve">Александровского муниципального округа </w:t>
      </w:r>
      <w:r w:rsidRPr="00252123">
        <w:rPr>
          <w:color w:val="auto"/>
        </w:rPr>
        <w:t>установлено следующее</w:t>
      </w:r>
      <w:r w:rsidR="00252123">
        <w:rPr>
          <w:color w:val="auto"/>
        </w:rPr>
        <w:t>:</w:t>
      </w:r>
    </w:p>
    <w:p w:rsidR="001E7775" w:rsidRDefault="001E7775" w:rsidP="00447157">
      <w:pPr>
        <w:pStyle w:val="Default"/>
        <w:spacing w:before="40"/>
        <w:jc w:val="both"/>
      </w:pPr>
    </w:p>
    <w:p w:rsidR="000E63EC" w:rsidRPr="000E63EC" w:rsidRDefault="000E63EC" w:rsidP="000E63EC">
      <w:pPr>
        <w:autoSpaceDE w:val="0"/>
        <w:autoSpaceDN w:val="0"/>
        <w:adjustRightInd w:val="0"/>
        <w:jc w:val="both"/>
        <w:rPr>
          <w:rFonts w:eastAsia="Calibri"/>
          <w:sz w:val="24"/>
          <w:szCs w:val="24"/>
        </w:rPr>
      </w:pPr>
      <w:r>
        <w:rPr>
          <w:rFonts w:eastAsia="Calibri"/>
          <w:sz w:val="24"/>
          <w:szCs w:val="24"/>
        </w:rPr>
        <w:t xml:space="preserve">     </w:t>
      </w:r>
      <w:r w:rsidRPr="000E63EC">
        <w:rPr>
          <w:rFonts w:eastAsia="Calibri"/>
          <w:sz w:val="24"/>
          <w:szCs w:val="24"/>
        </w:rPr>
        <w:t>Согласно ст. 20 Решения Думы Александровского муниципального округа от 26.11.2019 № 23 «О принятии Устава АМО»  (далее – Устав АМО) Администрация Александровского муниципального является органом местного самоуправления АМО, осуществляет свою деятельность на основании Устава Александровского муниципального округа.</w:t>
      </w:r>
    </w:p>
    <w:p w:rsidR="000E63EC" w:rsidRDefault="000E63EC" w:rsidP="000E63EC">
      <w:pPr>
        <w:autoSpaceDE w:val="0"/>
        <w:autoSpaceDN w:val="0"/>
        <w:adjustRightInd w:val="0"/>
        <w:jc w:val="both"/>
        <w:rPr>
          <w:rFonts w:eastAsia="Calibri"/>
          <w:lang w:eastAsia="en-US"/>
        </w:rPr>
      </w:pPr>
      <w:r w:rsidRPr="000E63EC">
        <w:rPr>
          <w:rFonts w:eastAsia="Calibri"/>
          <w:sz w:val="24"/>
          <w:szCs w:val="24"/>
          <w:lang w:eastAsia="en-US"/>
        </w:rPr>
        <w:t xml:space="preserve">      В соответствии с Уставом АМО (ст.24) Администрация АМО наделена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0E63EC" w:rsidRPr="000E63EC" w:rsidRDefault="000E63EC" w:rsidP="000E63EC">
      <w:pPr>
        <w:autoSpaceDE w:val="0"/>
        <w:autoSpaceDN w:val="0"/>
        <w:adjustRightInd w:val="0"/>
        <w:jc w:val="both"/>
        <w:rPr>
          <w:sz w:val="24"/>
          <w:szCs w:val="24"/>
        </w:rPr>
      </w:pPr>
      <w:r>
        <w:t xml:space="preserve">     </w:t>
      </w:r>
      <w:r w:rsidRPr="000E63EC">
        <w:rPr>
          <w:sz w:val="24"/>
          <w:szCs w:val="24"/>
        </w:rPr>
        <w:t xml:space="preserve">Бюджетная отчетность, предусмотренная п. 11.1 Приказ Минфина России от 28.12.2010 </w:t>
      </w:r>
      <w:r>
        <w:rPr>
          <w:sz w:val="24"/>
          <w:szCs w:val="24"/>
        </w:rPr>
        <w:t>№</w:t>
      </w:r>
      <w:r w:rsidRPr="000E63EC">
        <w:rPr>
          <w:sz w:val="24"/>
          <w:szCs w:val="24"/>
        </w:rPr>
        <w:t xml:space="preserve"> 191н </w:t>
      </w:r>
      <w:r>
        <w:rPr>
          <w:sz w:val="24"/>
          <w:szCs w:val="24"/>
        </w:rPr>
        <w:t>«</w:t>
      </w:r>
      <w:r w:rsidRPr="000E63EC">
        <w:rPr>
          <w:sz w:val="24"/>
          <w:szCs w:val="24"/>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sz w:val="24"/>
          <w:szCs w:val="24"/>
        </w:rPr>
        <w:t xml:space="preserve">» (далее – </w:t>
      </w:r>
      <w:r w:rsidRPr="000E63EC">
        <w:rPr>
          <w:sz w:val="24"/>
          <w:szCs w:val="24"/>
        </w:rPr>
        <w:t>Инструкци</w:t>
      </w:r>
      <w:r>
        <w:rPr>
          <w:sz w:val="24"/>
          <w:szCs w:val="24"/>
        </w:rPr>
        <w:t xml:space="preserve">я </w:t>
      </w:r>
      <w:r w:rsidRPr="000E63EC">
        <w:rPr>
          <w:sz w:val="24"/>
          <w:szCs w:val="24"/>
        </w:rPr>
        <w:t>№ 191н</w:t>
      </w:r>
      <w:r>
        <w:rPr>
          <w:sz w:val="24"/>
          <w:szCs w:val="24"/>
        </w:rPr>
        <w:t>)</w:t>
      </w:r>
      <w:r w:rsidRPr="000E63EC">
        <w:rPr>
          <w:sz w:val="24"/>
          <w:szCs w:val="24"/>
        </w:rPr>
        <w:t>,  ГАБС «Администрация АМО» на 01.01.2023 года сформирована в полном объеме,  представлена в установленный срок.</w:t>
      </w:r>
    </w:p>
    <w:p w:rsidR="000E63EC" w:rsidRPr="000E63EC" w:rsidRDefault="000E63EC" w:rsidP="000E63EC">
      <w:pPr>
        <w:jc w:val="both"/>
        <w:rPr>
          <w:sz w:val="24"/>
          <w:szCs w:val="24"/>
        </w:rPr>
      </w:pPr>
      <w:r w:rsidRPr="000E63EC">
        <w:rPr>
          <w:sz w:val="24"/>
          <w:szCs w:val="24"/>
        </w:rPr>
        <w:t xml:space="preserve">      Бюджетная отчетность, предусмотренная п. 11.1 Инструкции № 191н, получателя бюджетных средств «Администрация АМО» на 01.01.2023 года сформирована в полном объеме, составлена  на основе регистров бюджетного учета. </w:t>
      </w:r>
    </w:p>
    <w:p w:rsidR="000E63EC" w:rsidRPr="000E63EC" w:rsidRDefault="000E63EC" w:rsidP="000E63EC">
      <w:pPr>
        <w:jc w:val="both"/>
        <w:rPr>
          <w:sz w:val="24"/>
          <w:szCs w:val="24"/>
        </w:rPr>
      </w:pPr>
      <w:r w:rsidRPr="000E63EC">
        <w:rPr>
          <w:sz w:val="24"/>
          <w:szCs w:val="24"/>
        </w:rPr>
        <w:t xml:space="preserve">      Бюджетная отчетность, предусмотренная п. 11.1 Инструкции № 191н, получателей бюджетных средств на 01.01.2023 года сформирована в полном объеме. </w:t>
      </w:r>
    </w:p>
    <w:p w:rsidR="000E63EC" w:rsidRPr="000E63EC" w:rsidRDefault="000E63EC" w:rsidP="000E63EC">
      <w:pPr>
        <w:autoSpaceDE w:val="0"/>
        <w:autoSpaceDN w:val="0"/>
        <w:adjustRightInd w:val="0"/>
        <w:jc w:val="both"/>
        <w:rPr>
          <w:sz w:val="24"/>
          <w:szCs w:val="24"/>
        </w:rPr>
      </w:pPr>
      <w:r>
        <w:rPr>
          <w:sz w:val="24"/>
          <w:szCs w:val="24"/>
        </w:rPr>
        <w:t xml:space="preserve">     </w:t>
      </w:r>
      <w:r w:rsidRPr="000E63EC">
        <w:rPr>
          <w:sz w:val="24"/>
          <w:szCs w:val="24"/>
        </w:rPr>
        <w:t xml:space="preserve"> Сводная бухгалтерская  отчетность, предусмотренная п. 12 Приказ Минфина России от 25.03.2011 </w:t>
      </w:r>
      <w:r>
        <w:rPr>
          <w:sz w:val="24"/>
          <w:szCs w:val="24"/>
        </w:rPr>
        <w:t xml:space="preserve">№ </w:t>
      </w:r>
      <w:r w:rsidRPr="000E63EC">
        <w:rPr>
          <w:sz w:val="24"/>
          <w:szCs w:val="24"/>
        </w:rPr>
        <w:t xml:space="preserve">33н </w:t>
      </w:r>
      <w:r>
        <w:rPr>
          <w:sz w:val="24"/>
          <w:szCs w:val="24"/>
        </w:rPr>
        <w:t>«</w:t>
      </w:r>
      <w:r w:rsidRPr="000E63EC">
        <w:rPr>
          <w:sz w:val="24"/>
          <w:szCs w:val="24"/>
        </w:rPr>
        <w:t>Об утверждении Инструкции о порядке составления, представления годовой, квартальной бухгалтерской отчетности государственных (муниципальных) бю</w:t>
      </w:r>
      <w:r>
        <w:rPr>
          <w:sz w:val="24"/>
          <w:szCs w:val="24"/>
        </w:rPr>
        <w:t xml:space="preserve">джетных и автономных учреждений» (далее - </w:t>
      </w:r>
      <w:r w:rsidRPr="000E63EC">
        <w:rPr>
          <w:sz w:val="24"/>
          <w:szCs w:val="24"/>
        </w:rPr>
        <w:t>Инструкци</w:t>
      </w:r>
      <w:r>
        <w:rPr>
          <w:sz w:val="24"/>
          <w:szCs w:val="24"/>
        </w:rPr>
        <w:t>я</w:t>
      </w:r>
      <w:r w:rsidRPr="000E63EC">
        <w:rPr>
          <w:sz w:val="24"/>
          <w:szCs w:val="24"/>
        </w:rPr>
        <w:t xml:space="preserve"> № 33н</w:t>
      </w:r>
      <w:r>
        <w:rPr>
          <w:sz w:val="24"/>
          <w:szCs w:val="24"/>
        </w:rPr>
        <w:t>)</w:t>
      </w:r>
      <w:r w:rsidRPr="000E63EC">
        <w:rPr>
          <w:sz w:val="24"/>
          <w:szCs w:val="24"/>
        </w:rPr>
        <w:t xml:space="preserve"> на 01.01.20</w:t>
      </w:r>
      <w:r>
        <w:rPr>
          <w:sz w:val="24"/>
          <w:szCs w:val="24"/>
        </w:rPr>
        <w:t>23</w:t>
      </w:r>
      <w:r w:rsidRPr="000E63EC">
        <w:rPr>
          <w:sz w:val="24"/>
          <w:szCs w:val="24"/>
        </w:rPr>
        <w:t xml:space="preserve"> года  Администрацией АМО сформирована в полном объеме, представлена  в установленный срок.</w:t>
      </w:r>
    </w:p>
    <w:p w:rsidR="000E63EC" w:rsidRPr="000E63EC" w:rsidRDefault="000E63EC" w:rsidP="000E63EC">
      <w:pPr>
        <w:jc w:val="both"/>
        <w:rPr>
          <w:sz w:val="24"/>
          <w:szCs w:val="24"/>
        </w:rPr>
      </w:pPr>
      <w:r w:rsidRPr="000E63EC">
        <w:rPr>
          <w:sz w:val="24"/>
          <w:szCs w:val="24"/>
        </w:rPr>
        <w:t xml:space="preserve">      Бухгалтерская  отчетность, предусмотренная п. 12 Инструкции № 33н, бюджетными учреждениями АМО, подведомственными Администрации АМО, на 01.01.2023 года сформирована в полном объеме, представлена  в Администрацию АМО в установленный срок.</w:t>
      </w:r>
    </w:p>
    <w:p w:rsidR="000E63EC" w:rsidRPr="000E63EC" w:rsidRDefault="000E63EC" w:rsidP="000E63EC">
      <w:pPr>
        <w:jc w:val="both"/>
        <w:rPr>
          <w:sz w:val="24"/>
          <w:szCs w:val="24"/>
        </w:rPr>
      </w:pPr>
      <w:r w:rsidRPr="000E63EC">
        <w:rPr>
          <w:b/>
          <w:sz w:val="24"/>
          <w:szCs w:val="24"/>
        </w:rPr>
        <w:t xml:space="preserve">      </w:t>
      </w:r>
      <w:r w:rsidRPr="000E63EC">
        <w:rPr>
          <w:sz w:val="24"/>
          <w:szCs w:val="24"/>
        </w:rPr>
        <w:t>Нарушения при составлении, утверждении, ведении бюджетной росписи:</w:t>
      </w:r>
    </w:p>
    <w:p w:rsidR="000E63EC" w:rsidRPr="000E63EC" w:rsidRDefault="000E63EC" w:rsidP="000E63EC">
      <w:pPr>
        <w:shd w:val="clear" w:color="auto" w:fill="FFFFFF"/>
        <w:jc w:val="both"/>
        <w:rPr>
          <w:rFonts w:eastAsia="Calibri"/>
          <w:sz w:val="24"/>
          <w:szCs w:val="24"/>
          <w:lang w:eastAsia="en-US"/>
        </w:rPr>
      </w:pPr>
      <w:r>
        <w:rPr>
          <w:sz w:val="24"/>
          <w:szCs w:val="24"/>
        </w:rPr>
        <w:lastRenderedPageBreak/>
        <w:t xml:space="preserve">      </w:t>
      </w:r>
      <w:r w:rsidR="00D00F96">
        <w:rPr>
          <w:sz w:val="24"/>
          <w:szCs w:val="24"/>
        </w:rPr>
        <w:t>- в</w:t>
      </w:r>
      <w:r w:rsidR="002D6358">
        <w:rPr>
          <w:rFonts w:eastAsia="Calibri"/>
          <w:sz w:val="24"/>
          <w:szCs w:val="24"/>
          <w:lang w:eastAsia="en-US"/>
        </w:rPr>
        <w:t xml:space="preserve"> нарушение п. 1.1</w:t>
      </w:r>
      <w:r w:rsidRPr="000E63EC">
        <w:rPr>
          <w:rFonts w:eastAsia="Calibri"/>
          <w:sz w:val="24"/>
          <w:szCs w:val="24"/>
          <w:lang w:eastAsia="en-US"/>
        </w:rPr>
        <w:t xml:space="preserve"> </w:t>
      </w:r>
      <w:r w:rsidR="00D00F96" w:rsidRPr="00D00F96">
        <w:rPr>
          <w:rFonts w:eastAsia="Calibri"/>
          <w:sz w:val="24"/>
          <w:szCs w:val="24"/>
          <w:lang w:eastAsia="en-US"/>
        </w:rPr>
        <w:t>приказа Финансового управления администрации Александровского муниципального района Пермского края от 29.12.2018 № 44 «Об утверждении Порядка составления и ведения бюджетных росписей главных распорядителей бюджетных средств Александровского муниципального района Пермского края»</w:t>
      </w:r>
      <w:r w:rsidR="00D00F96">
        <w:rPr>
          <w:rFonts w:eastAsia="Calibri"/>
          <w:sz w:val="24"/>
          <w:szCs w:val="24"/>
          <w:lang w:eastAsia="en-US"/>
        </w:rPr>
        <w:t xml:space="preserve"> (далее - </w:t>
      </w:r>
      <w:r w:rsidRPr="000E63EC">
        <w:rPr>
          <w:rFonts w:eastAsia="Calibri"/>
          <w:sz w:val="24"/>
          <w:szCs w:val="24"/>
          <w:lang w:eastAsia="en-US"/>
        </w:rPr>
        <w:t xml:space="preserve">приказ </w:t>
      </w:r>
      <w:r>
        <w:rPr>
          <w:rFonts w:eastAsia="Calibri"/>
          <w:sz w:val="24"/>
          <w:szCs w:val="24"/>
          <w:lang w:eastAsia="en-US"/>
        </w:rPr>
        <w:t xml:space="preserve">финансового </w:t>
      </w:r>
      <w:r w:rsidRPr="000E63EC">
        <w:rPr>
          <w:rFonts w:eastAsia="Calibri"/>
          <w:sz w:val="24"/>
          <w:szCs w:val="24"/>
          <w:lang w:eastAsia="en-US"/>
        </w:rPr>
        <w:t>Финуправления № 44</w:t>
      </w:r>
      <w:r w:rsidR="00D00F96">
        <w:rPr>
          <w:rFonts w:eastAsia="Calibri"/>
          <w:sz w:val="24"/>
          <w:szCs w:val="24"/>
          <w:lang w:eastAsia="en-US"/>
        </w:rPr>
        <w:t>)</w:t>
      </w:r>
      <w:r w:rsidRPr="000E63EC">
        <w:rPr>
          <w:rFonts w:eastAsia="Calibri"/>
          <w:sz w:val="24"/>
          <w:szCs w:val="24"/>
          <w:lang w:eastAsia="en-US"/>
        </w:rPr>
        <w:t>, бюджетная роспись ГРБС «Администрация АМО» не содержит информацию в разрезе получателей бюджетных сре</w:t>
      </w:r>
      <w:r w:rsidR="00D00F96">
        <w:rPr>
          <w:rFonts w:eastAsia="Calibri"/>
          <w:sz w:val="24"/>
          <w:szCs w:val="24"/>
          <w:lang w:eastAsia="en-US"/>
        </w:rPr>
        <w:t>дств, находящихся в его ведении;</w:t>
      </w:r>
    </w:p>
    <w:p w:rsidR="000E63EC" w:rsidRPr="000E63EC" w:rsidRDefault="00D00F96" w:rsidP="00D00F96">
      <w:pPr>
        <w:shd w:val="clear" w:color="auto" w:fill="FFFFFF"/>
        <w:jc w:val="both"/>
        <w:rPr>
          <w:sz w:val="24"/>
          <w:szCs w:val="24"/>
        </w:rPr>
      </w:pPr>
      <w:r>
        <w:rPr>
          <w:sz w:val="24"/>
          <w:szCs w:val="24"/>
        </w:rPr>
        <w:t xml:space="preserve">      - в</w:t>
      </w:r>
      <w:r w:rsidR="000E63EC">
        <w:rPr>
          <w:sz w:val="24"/>
          <w:szCs w:val="24"/>
        </w:rPr>
        <w:t xml:space="preserve"> </w:t>
      </w:r>
      <w:r w:rsidR="000E63EC" w:rsidRPr="000E63EC">
        <w:rPr>
          <w:sz w:val="24"/>
          <w:szCs w:val="24"/>
        </w:rPr>
        <w:t xml:space="preserve"> нарушение норм ст. 217 БК РФ, ст. 40 Положения о бюджетном процессе в АМО Финуправлением неправомерно внесены изменения в сводную бюджетную роспись, бюджетную роспись ГРБС «Администрация АМО» без внесения изменений в решение о бюджете в сумме </w:t>
      </w:r>
      <w:r w:rsidR="000E63EC">
        <w:rPr>
          <w:sz w:val="24"/>
          <w:szCs w:val="24"/>
        </w:rPr>
        <w:t>16415,54</w:t>
      </w:r>
      <w:r w:rsidR="000E63EC" w:rsidRPr="000E63EC">
        <w:rPr>
          <w:sz w:val="24"/>
          <w:szCs w:val="24"/>
        </w:rPr>
        <w:t xml:space="preserve"> руб., в том числе:</w:t>
      </w:r>
    </w:p>
    <w:p w:rsidR="000E63EC" w:rsidRPr="000E63EC" w:rsidRDefault="000E63EC" w:rsidP="000E63EC">
      <w:pPr>
        <w:autoSpaceDE w:val="0"/>
        <w:autoSpaceDN w:val="0"/>
        <w:adjustRightInd w:val="0"/>
        <w:ind w:firstLine="540"/>
        <w:jc w:val="both"/>
        <w:rPr>
          <w:sz w:val="24"/>
          <w:szCs w:val="24"/>
        </w:rPr>
      </w:pPr>
      <w:r w:rsidRPr="000E63EC">
        <w:rPr>
          <w:sz w:val="24"/>
          <w:szCs w:val="24"/>
        </w:rPr>
        <w:t>- по приказу Финуправления от 20.12.2022 № 145 бюджетные ассигнования, предусмотренные на оплату труда главы муниципального образования, перенесены на текущее содержание муниципальных органов АМО (на оплату транспортных расходов для поездки в цирк детей мобилизованных) в сумме 16415,54 руб.;</w:t>
      </w:r>
    </w:p>
    <w:p w:rsidR="000E63EC" w:rsidRPr="000E63EC" w:rsidRDefault="004D6DFA" w:rsidP="000E63EC">
      <w:pPr>
        <w:autoSpaceDE w:val="0"/>
        <w:autoSpaceDN w:val="0"/>
        <w:adjustRightInd w:val="0"/>
        <w:ind w:firstLine="567"/>
        <w:jc w:val="both"/>
        <w:rPr>
          <w:sz w:val="24"/>
          <w:szCs w:val="24"/>
        </w:rPr>
      </w:pPr>
      <w:r>
        <w:rPr>
          <w:rFonts w:eastAsia="Calibri"/>
          <w:sz w:val="24"/>
          <w:szCs w:val="24"/>
          <w:lang w:eastAsia="en-US"/>
        </w:rPr>
        <w:t>- в</w:t>
      </w:r>
      <w:r w:rsidR="000E63EC" w:rsidRPr="000E63EC">
        <w:rPr>
          <w:sz w:val="24"/>
          <w:szCs w:val="24"/>
        </w:rPr>
        <w:t xml:space="preserve"> нарушение п. 4.2. приказа Финуправления от 28.12.2020 № 48 «Об утверждении Порядка составления и ведения сводной бюджетной росписи бюджета Александровского муниципального округа Пермского края», п. 3  приказа Финуправления № 44 приказом Финуправления от 30.11.2022 № 126 внесены изменения в сводную бюджетную роспись, бюджетную роспись ГРБС «Администрация АМО» на сумму 238280,25 руб. ранее, чем было принято решение Думы о внесение изменений в решение о бюджете АМО. </w:t>
      </w:r>
    </w:p>
    <w:p w:rsidR="000E63EC" w:rsidRPr="000E63EC" w:rsidRDefault="000E63EC" w:rsidP="000E63EC">
      <w:pPr>
        <w:jc w:val="both"/>
        <w:rPr>
          <w:sz w:val="24"/>
          <w:szCs w:val="24"/>
        </w:rPr>
      </w:pPr>
      <w:r w:rsidRPr="000E63EC">
        <w:rPr>
          <w:sz w:val="24"/>
          <w:szCs w:val="24"/>
        </w:rPr>
        <w:t xml:space="preserve">       Нарушения при составлении, утверждении, ведении бюджетной сметы:</w:t>
      </w:r>
    </w:p>
    <w:p w:rsidR="000E63EC" w:rsidRPr="000E63EC" w:rsidRDefault="004D6DFA" w:rsidP="004D6DFA">
      <w:pPr>
        <w:autoSpaceDE w:val="0"/>
        <w:autoSpaceDN w:val="0"/>
        <w:adjustRightInd w:val="0"/>
        <w:jc w:val="both"/>
        <w:rPr>
          <w:rFonts w:eastAsia="Calibri"/>
          <w:sz w:val="24"/>
          <w:szCs w:val="24"/>
          <w:lang w:eastAsia="en-US"/>
        </w:rPr>
      </w:pPr>
      <w:r>
        <w:rPr>
          <w:sz w:val="24"/>
          <w:szCs w:val="24"/>
        </w:rPr>
        <w:t xml:space="preserve">       </w:t>
      </w:r>
      <w:r w:rsidR="000E63EC" w:rsidRPr="000E63EC">
        <w:rPr>
          <w:sz w:val="24"/>
          <w:szCs w:val="24"/>
        </w:rPr>
        <w:t>- в нарушение п. 8</w:t>
      </w:r>
      <w:r w:rsidRPr="004D6DFA">
        <w:rPr>
          <w:sz w:val="22"/>
          <w:szCs w:val="22"/>
        </w:rPr>
        <w:t xml:space="preserve"> </w:t>
      </w:r>
      <w:r>
        <w:rPr>
          <w:sz w:val="22"/>
          <w:szCs w:val="22"/>
        </w:rPr>
        <w:t>Приказа Минфина России от 14.02.2018 № 26н «</w:t>
      </w:r>
      <w:r>
        <w:rPr>
          <w:sz w:val="24"/>
          <w:szCs w:val="24"/>
        </w:rPr>
        <w:t xml:space="preserve">Об Общих требованиях к порядку составления, утверждения и ведения бюджетных смет казенных учреждений» (далее - </w:t>
      </w:r>
      <w:r w:rsidR="000E63EC" w:rsidRPr="000E63EC">
        <w:rPr>
          <w:sz w:val="24"/>
          <w:szCs w:val="24"/>
        </w:rPr>
        <w:t xml:space="preserve"> </w:t>
      </w:r>
      <w:r>
        <w:rPr>
          <w:rFonts w:eastAsia="Calibri"/>
          <w:sz w:val="24"/>
          <w:szCs w:val="24"/>
          <w:lang w:eastAsia="en-US"/>
        </w:rPr>
        <w:t>Приказ</w:t>
      </w:r>
      <w:r w:rsidR="000E63EC" w:rsidRPr="000E63EC">
        <w:rPr>
          <w:rFonts w:eastAsia="Calibri"/>
          <w:sz w:val="24"/>
          <w:szCs w:val="24"/>
          <w:lang w:eastAsia="en-US"/>
        </w:rPr>
        <w:t xml:space="preserve"> Минфина № 26н</w:t>
      </w:r>
      <w:r>
        <w:rPr>
          <w:rFonts w:eastAsia="Calibri"/>
          <w:sz w:val="24"/>
          <w:szCs w:val="24"/>
          <w:lang w:eastAsia="en-US"/>
        </w:rPr>
        <w:t>),  п. 4.4 постановления</w:t>
      </w:r>
      <w:r w:rsidRPr="004D6DFA">
        <w:rPr>
          <w:rFonts w:eastAsia="Calibri"/>
          <w:sz w:val="24"/>
          <w:szCs w:val="24"/>
          <w:lang w:eastAsia="en-US"/>
        </w:rPr>
        <w:t xml:space="preserve"> Администрации АМР от 29.12.2018 года № 816 </w:t>
      </w:r>
      <w:r>
        <w:rPr>
          <w:rFonts w:eastAsia="Calibri"/>
          <w:sz w:val="24"/>
          <w:szCs w:val="24"/>
          <w:lang w:eastAsia="en-US"/>
        </w:rPr>
        <w:t>«Об у</w:t>
      </w:r>
      <w:r w:rsidRPr="004D6DFA">
        <w:rPr>
          <w:rFonts w:eastAsia="Calibri"/>
          <w:sz w:val="24"/>
          <w:szCs w:val="24"/>
          <w:lang w:eastAsia="en-US"/>
        </w:rPr>
        <w:t>твержден</w:t>
      </w:r>
      <w:r>
        <w:rPr>
          <w:rFonts w:eastAsia="Calibri"/>
          <w:sz w:val="24"/>
          <w:szCs w:val="24"/>
          <w:lang w:eastAsia="en-US"/>
        </w:rPr>
        <w:t>ии</w:t>
      </w:r>
      <w:r w:rsidRPr="004D6DFA">
        <w:rPr>
          <w:rFonts w:eastAsia="Calibri"/>
          <w:sz w:val="24"/>
          <w:szCs w:val="24"/>
          <w:lang w:eastAsia="en-US"/>
        </w:rPr>
        <w:t xml:space="preserve"> порядк</w:t>
      </w:r>
      <w:r>
        <w:rPr>
          <w:rFonts w:eastAsia="Calibri"/>
          <w:sz w:val="24"/>
          <w:szCs w:val="24"/>
          <w:lang w:eastAsia="en-US"/>
        </w:rPr>
        <w:t>а</w:t>
      </w:r>
      <w:r w:rsidRPr="004D6DFA">
        <w:rPr>
          <w:rFonts w:eastAsia="Calibri"/>
          <w:sz w:val="24"/>
          <w:szCs w:val="24"/>
          <w:lang w:eastAsia="en-US"/>
        </w:rPr>
        <w:t xml:space="preserve"> составления, утверждения и ведения бюджетных смет Администрации АМР и подведомственных ей муниципальных казенных учреждений АМР» (далее – </w:t>
      </w:r>
      <w:r>
        <w:rPr>
          <w:rFonts w:eastAsia="Calibri"/>
          <w:sz w:val="24"/>
          <w:szCs w:val="24"/>
          <w:lang w:eastAsia="en-US"/>
        </w:rPr>
        <w:t>Постановление</w:t>
      </w:r>
      <w:r w:rsidR="000E63EC" w:rsidRPr="000E63EC">
        <w:rPr>
          <w:rFonts w:eastAsia="Calibri"/>
          <w:sz w:val="24"/>
          <w:szCs w:val="24"/>
          <w:lang w:eastAsia="en-US"/>
        </w:rPr>
        <w:t xml:space="preserve"> Администрации АМР № 816</w:t>
      </w:r>
      <w:r>
        <w:rPr>
          <w:rFonts w:eastAsia="Calibri"/>
          <w:sz w:val="24"/>
          <w:szCs w:val="24"/>
          <w:lang w:eastAsia="en-US"/>
        </w:rPr>
        <w:t>)</w:t>
      </w:r>
      <w:r w:rsidR="000E63EC" w:rsidRPr="000E63EC">
        <w:rPr>
          <w:rFonts w:eastAsia="Calibri"/>
          <w:sz w:val="24"/>
          <w:szCs w:val="24"/>
          <w:lang w:eastAsia="en-US"/>
        </w:rPr>
        <w:t xml:space="preserve"> показатели бюджетной сметы Администрации АМО по оплате труда и </w:t>
      </w:r>
      <w:r w:rsidR="000E63EC" w:rsidRPr="000E63EC">
        <w:rPr>
          <w:sz w:val="24"/>
          <w:szCs w:val="24"/>
        </w:rPr>
        <w:t>объем расходов за счет межбюджетных трансфертов</w:t>
      </w:r>
      <w:r w:rsidR="000E63EC" w:rsidRPr="000E63EC">
        <w:rPr>
          <w:rFonts w:eastAsia="Calibri"/>
          <w:sz w:val="24"/>
          <w:szCs w:val="24"/>
          <w:lang w:eastAsia="en-US"/>
        </w:rPr>
        <w:t xml:space="preserve"> не подтверждены расчетами;</w:t>
      </w:r>
    </w:p>
    <w:p w:rsidR="000E63EC" w:rsidRPr="000E63EC" w:rsidRDefault="000E63EC" w:rsidP="000E63EC">
      <w:pPr>
        <w:autoSpaceDE w:val="0"/>
        <w:autoSpaceDN w:val="0"/>
        <w:adjustRightInd w:val="0"/>
        <w:ind w:firstLine="567"/>
        <w:jc w:val="both"/>
        <w:rPr>
          <w:sz w:val="24"/>
          <w:szCs w:val="24"/>
        </w:rPr>
      </w:pPr>
      <w:r w:rsidRPr="000E63EC">
        <w:rPr>
          <w:sz w:val="24"/>
          <w:szCs w:val="24"/>
        </w:rPr>
        <w:t>- в нарушение п. 7 ст. 9 Федерального закона от 06.12.2011 № 402-ФЗ «О бухгалтерском учете» (далее – Закон № 402-ФЗ) в бюджетную смету и в обоснования к бюджетной смете внесены многочисленные исправления путем замазки корректором и исправления черными чернилами;</w:t>
      </w:r>
    </w:p>
    <w:p w:rsidR="000E63EC" w:rsidRPr="000E63EC" w:rsidRDefault="000E63EC" w:rsidP="000E63EC">
      <w:pPr>
        <w:autoSpaceDE w:val="0"/>
        <w:autoSpaceDN w:val="0"/>
        <w:adjustRightInd w:val="0"/>
        <w:ind w:firstLine="567"/>
        <w:jc w:val="both"/>
        <w:rPr>
          <w:rFonts w:eastAsia="Calibri"/>
          <w:sz w:val="24"/>
          <w:szCs w:val="24"/>
          <w:lang w:eastAsia="en-US"/>
        </w:rPr>
      </w:pPr>
      <w:r w:rsidRPr="000E63EC">
        <w:rPr>
          <w:rFonts w:eastAsia="Calibri"/>
          <w:sz w:val="24"/>
          <w:szCs w:val="24"/>
          <w:lang w:eastAsia="en-US"/>
        </w:rPr>
        <w:t>- в нарушение п. 3.1. постановления Администрации АМР № 816 бюджетная смета не подписана главным бухгалтером и исполнителем;</w:t>
      </w:r>
    </w:p>
    <w:p w:rsidR="000E63EC" w:rsidRPr="000E63EC" w:rsidRDefault="000E63EC" w:rsidP="000E63EC">
      <w:pPr>
        <w:autoSpaceDE w:val="0"/>
        <w:autoSpaceDN w:val="0"/>
        <w:adjustRightInd w:val="0"/>
        <w:ind w:firstLine="567"/>
        <w:jc w:val="both"/>
        <w:rPr>
          <w:sz w:val="24"/>
          <w:szCs w:val="24"/>
        </w:rPr>
      </w:pPr>
      <w:r w:rsidRPr="000E63EC">
        <w:rPr>
          <w:rFonts w:eastAsia="Calibri"/>
          <w:sz w:val="24"/>
          <w:szCs w:val="24"/>
          <w:lang w:eastAsia="en-US"/>
        </w:rPr>
        <w:t xml:space="preserve">- в нарушение п. 2 Приказа Минфина № 26н, п. 2.2.  постановления Администрации АМР № 816 показатели бюджетной сметы </w:t>
      </w:r>
      <w:r w:rsidRPr="000E63EC">
        <w:rPr>
          <w:sz w:val="24"/>
          <w:szCs w:val="24"/>
        </w:rPr>
        <w:t>ПБС МКУ «Школа – интернат» не соответствуют доведенным лимитам бюджетных обязательств на 1632939,36 руб.:</w:t>
      </w:r>
    </w:p>
    <w:p w:rsidR="000E63EC" w:rsidRPr="000E63EC" w:rsidRDefault="000E63EC" w:rsidP="000E63EC">
      <w:pPr>
        <w:autoSpaceDE w:val="0"/>
        <w:autoSpaceDN w:val="0"/>
        <w:adjustRightInd w:val="0"/>
        <w:ind w:firstLine="567"/>
        <w:jc w:val="both"/>
        <w:rPr>
          <w:sz w:val="24"/>
          <w:szCs w:val="24"/>
        </w:rPr>
      </w:pPr>
      <w:r w:rsidRPr="000E63EC">
        <w:rPr>
          <w:sz w:val="24"/>
          <w:szCs w:val="24"/>
        </w:rPr>
        <w:t>- в бюджетной смете МКУ «Школа - интернат» и обоснованиях плановых показателей бюджетной сметы неверно указан код целевой статьи расходов по расходам на организацию обеспечения высокоскоростного доступа к информационно-телекоммуникационной сети "Интернет" «01201SН040», целевая статья расходов в соответствии с решением Думы АМО о бюджете и уведомлением о бюджетных ассигнованиях от 16.12.2021 № 306 - «0120100100»,  в бюджетной смете ошибочно данные расходы запланированы на плановый период 2023-2024 годы по 44313,12 руб. ежегодно в отсутствии лимитов;</w:t>
      </w:r>
    </w:p>
    <w:p w:rsidR="000E63EC" w:rsidRPr="000E63EC" w:rsidRDefault="000E63EC" w:rsidP="000E63EC">
      <w:pPr>
        <w:autoSpaceDE w:val="0"/>
        <w:autoSpaceDN w:val="0"/>
        <w:adjustRightInd w:val="0"/>
        <w:ind w:firstLine="567"/>
        <w:jc w:val="both"/>
        <w:rPr>
          <w:sz w:val="24"/>
          <w:szCs w:val="24"/>
        </w:rPr>
      </w:pPr>
      <w:r w:rsidRPr="000E63EC">
        <w:rPr>
          <w:sz w:val="24"/>
          <w:szCs w:val="24"/>
        </w:rPr>
        <w:t xml:space="preserve">- в бюджетной смете не </w:t>
      </w:r>
      <w:r w:rsidR="002D6358">
        <w:rPr>
          <w:sz w:val="24"/>
          <w:szCs w:val="24"/>
        </w:rPr>
        <w:t>отражены</w:t>
      </w:r>
      <w:r w:rsidRPr="000E63EC">
        <w:rPr>
          <w:sz w:val="24"/>
          <w:szCs w:val="24"/>
        </w:rPr>
        <w:t xml:space="preserve"> расходы в соответствие с уведомлением о лимитах бюджетных обязательств от 16.12.2021 № 390 на 2024 год по целевой статье «01201SP040»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в сумме  1500000,00 руб.;</w:t>
      </w:r>
    </w:p>
    <w:p w:rsidR="000E63EC" w:rsidRPr="000E63EC" w:rsidRDefault="000E63EC" w:rsidP="000E63EC">
      <w:pPr>
        <w:autoSpaceDE w:val="0"/>
        <w:autoSpaceDN w:val="0"/>
        <w:adjustRightInd w:val="0"/>
        <w:ind w:firstLine="567"/>
        <w:jc w:val="both"/>
        <w:rPr>
          <w:sz w:val="24"/>
          <w:szCs w:val="24"/>
        </w:rPr>
      </w:pPr>
      <w:r w:rsidRPr="000E63EC">
        <w:rPr>
          <w:sz w:val="24"/>
          <w:szCs w:val="24"/>
        </w:rPr>
        <w:t xml:space="preserve">- в нарушение п. 14, 17 </w:t>
      </w:r>
      <w:r w:rsidRPr="000E63EC">
        <w:rPr>
          <w:rFonts w:eastAsia="Calibri"/>
          <w:sz w:val="24"/>
          <w:szCs w:val="24"/>
          <w:lang w:eastAsia="en-US"/>
        </w:rPr>
        <w:t xml:space="preserve">Приказа Минфина № 26н, п. 4.1, 4.2 постановления Администрации АМР № 816 изменения в бюджетную смету </w:t>
      </w:r>
      <w:r w:rsidRPr="000E63EC">
        <w:rPr>
          <w:sz w:val="24"/>
          <w:szCs w:val="24"/>
        </w:rPr>
        <w:t xml:space="preserve">МКУ «Школа - интернат» </w:t>
      </w:r>
      <w:r w:rsidRPr="000E63EC">
        <w:rPr>
          <w:rFonts w:eastAsia="Calibri"/>
          <w:sz w:val="24"/>
          <w:szCs w:val="24"/>
          <w:lang w:eastAsia="en-US"/>
        </w:rPr>
        <w:t xml:space="preserve"> </w:t>
      </w:r>
      <w:r w:rsidRPr="000E63EC">
        <w:rPr>
          <w:rFonts w:eastAsia="Calibri"/>
          <w:sz w:val="24"/>
          <w:szCs w:val="24"/>
          <w:lang w:eastAsia="en-US"/>
        </w:rPr>
        <w:lastRenderedPageBreak/>
        <w:t>внесены раньше, чем доведены уведомления об изменении лимитов бюджетных обязательств на сумму 136070,00 руб., а также наоборот значительно позже установленного срока (более пяти рабочих дней со дня доведения уведомлений об изменении лимитов бюджетных обязательств) в сумме 1942310,22 руб.</w:t>
      </w:r>
    </w:p>
    <w:p w:rsidR="000E63EC" w:rsidRPr="000E63EC" w:rsidRDefault="000E63EC" w:rsidP="000D0B21">
      <w:pPr>
        <w:autoSpaceDE w:val="0"/>
        <w:autoSpaceDN w:val="0"/>
        <w:adjustRightInd w:val="0"/>
        <w:jc w:val="both"/>
        <w:rPr>
          <w:sz w:val="24"/>
          <w:szCs w:val="24"/>
        </w:rPr>
      </w:pPr>
      <w:r w:rsidRPr="000E63EC">
        <w:rPr>
          <w:sz w:val="24"/>
          <w:szCs w:val="24"/>
        </w:rPr>
        <w:t xml:space="preserve">        В нарушение ст. 11 Закона РФ № 402-ФЗ, п.79, п.80, п.81</w:t>
      </w:r>
      <w:r w:rsidR="004D6DFA" w:rsidRPr="004D6DFA">
        <w:t xml:space="preserve"> </w:t>
      </w:r>
      <w:r w:rsidR="004D6DFA" w:rsidRPr="004D6DFA">
        <w:rPr>
          <w:sz w:val="24"/>
          <w:szCs w:val="24"/>
        </w:rPr>
        <w:t>Прика</w:t>
      </w:r>
      <w:r w:rsidR="004D6DFA">
        <w:rPr>
          <w:sz w:val="24"/>
          <w:szCs w:val="24"/>
        </w:rPr>
        <w:t>а</w:t>
      </w:r>
      <w:r w:rsidR="004D6DFA" w:rsidRPr="004D6DFA">
        <w:rPr>
          <w:sz w:val="24"/>
          <w:szCs w:val="24"/>
        </w:rPr>
        <w:t xml:space="preserve">з Минфина России от 31.12.2016 </w:t>
      </w:r>
      <w:r w:rsidR="004D6DFA">
        <w:rPr>
          <w:sz w:val="24"/>
          <w:szCs w:val="24"/>
        </w:rPr>
        <w:t>№</w:t>
      </w:r>
      <w:r w:rsidR="004D6DFA" w:rsidRPr="004D6DFA">
        <w:rPr>
          <w:sz w:val="24"/>
          <w:szCs w:val="24"/>
        </w:rPr>
        <w:t xml:space="preserve"> 256н </w:t>
      </w:r>
      <w:r w:rsidR="004D6DFA">
        <w:rPr>
          <w:sz w:val="24"/>
          <w:szCs w:val="24"/>
        </w:rPr>
        <w:t>«</w:t>
      </w:r>
      <w:r w:rsidR="004D6DFA" w:rsidRPr="004D6DFA">
        <w:rPr>
          <w:sz w:val="24"/>
          <w:szCs w:val="24"/>
        </w:rPr>
        <w:t xml:space="preserve">Об утверждении федерального стандарта бухгалтерского учета для организаций государственного сектора </w:t>
      </w:r>
      <w:r w:rsidR="004D6DFA">
        <w:rPr>
          <w:sz w:val="24"/>
          <w:szCs w:val="24"/>
        </w:rPr>
        <w:t>«</w:t>
      </w:r>
      <w:r w:rsidR="004D6DFA" w:rsidRPr="004D6DFA">
        <w:rPr>
          <w:sz w:val="24"/>
          <w:szCs w:val="24"/>
        </w:rPr>
        <w:t>Концептуальные основы бухгалтерского учета и отчетности организаций государственного сектора</w:t>
      </w:r>
      <w:r w:rsidR="004D6DFA">
        <w:rPr>
          <w:sz w:val="24"/>
          <w:szCs w:val="24"/>
        </w:rPr>
        <w:t>»</w:t>
      </w:r>
      <w:r w:rsidR="004D6DFA" w:rsidRPr="004D6DFA">
        <w:rPr>
          <w:sz w:val="24"/>
          <w:szCs w:val="24"/>
        </w:rPr>
        <w:t xml:space="preserve"> </w:t>
      </w:r>
      <w:r w:rsidR="004D6DFA">
        <w:rPr>
          <w:sz w:val="24"/>
          <w:szCs w:val="24"/>
        </w:rPr>
        <w:t xml:space="preserve">(далее - </w:t>
      </w:r>
      <w:r w:rsidRPr="000E63EC">
        <w:rPr>
          <w:sz w:val="24"/>
          <w:szCs w:val="24"/>
        </w:rPr>
        <w:t xml:space="preserve"> СГС № 256н</w:t>
      </w:r>
      <w:r w:rsidR="004D6DFA">
        <w:rPr>
          <w:sz w:val="24"/>
          <w:szCs w:val="24"/>
        </w:rPr>
        <w:t>)</w:t>
      </w:r>
      <w:r w:rsidRPr="000E63EC">
        <w:rPr>
          <w:sz w:val="24"/>
          <w:szCs w:val="24"/>
        </w:rPr>
        <w:t>,</w:t>
      </w:r>
      <w:r w:rsidR="004D6DFA">
        <w:rPr>
          <w:sz w:val="24"/>
          <w:szCs w:val="24"/>
        </w:rPr>
        <w:t xml:space="preserve"> п.7</w:t>
      </w:r>
      <w:r w:rsidRPr="000E63EC">
        <w:rPr>
          <w:sz w:val="24"/>
          <w:szCs w:val="24"/>
          <w:shd w:val="clear" w:color="auto" w:fill="FFFFFF"/>
        </w:rPr>
        <w:t xml:space="preserve"> Инструкции </w:t>
      </w:r>
      <w:r w:rsidRPr="000E63EC">
        <w:rPr>
          <w:color w:val="000000"/>
          <w:sz w:val="24"/>
          <w:szCs w:val="24"/>
          <w:shd w:val="clear" w:color="auto" w:fill="FFFFFF"/>
        </w:rPr>
        <w:t>№ 191н, п. 1.5</w:t>
      </w:r>
      <w:r w:rsidR="000D0B21" w:rsidRPr="000D0B21">
        <w:rPr>
          <w:sz w:val="22"/>
          <w:szCs w:val="22"/>
        </w:rPr>
        <w:t xml:space="preserve"> </w:t>
      </w:r>
      <w:r w:rsidR="000D0B21">
        <w:rPr>
          <w:sz w:val="22"/>
          <w:szCs w:val="22"/>
        </w:rPr>
        <w:t>Приказ Минфина РФ от 13.06.1995 № 49 «</w:t>
      </w:r>
      <w:r w:rsidR="000D0B21">
        <w:rPr>
          <w:sz w:val="24"/>
          <w:szCs w:val="24"/>
        </w:rPr>
        <w:t xml:space="preserve">Об утверждении Методических указаний по инвентаризации имущества и финансовых обязательств» (далее - </w:t>
      </w:r>
      <w:r w:rsidRPr="000E63EC">
        <w:rPr>
          <w:color w:val="000000"/>
          <w:sz w:val="24"/>
          <w:szCs w:val="24"/>
          <w:shd w:val="clear" w:color="auto" w:fill="FFFFFF"/>
        </w:rPr>
        <w:t>приказ Минфина РФ № 49</w:t>
      </w:r>
      <w:r w:rsidR="000D0B21">
        <w:rPr>
          <w:color w:val="000000"/>
          <w:sz w:val="24"/>
          <w:szCs w:val="24"/>
          <w:shd w:val="clear" w:color="auto" w:fill="FFFFFF"/>
        </w:rPr>
        <w:t>)</w:t>
      </w:r>
      <w:r w:rsidRPr="000E63EC">
        <w:rPr>
          <w:color w:val="000000"/>
          <w:sz w:val="24"/>
          <w:szCs w:val="24"/>
          <w:shd w:val="clear" w:color="auto" w:fill="FFFFFF"/>
        </w:rPr>
        <w:t xml:space="preserve">, п. 2.1.19 учетной политики </w:t>
      </w:r>
      <w:r w:rsidRPr="000E63EC">
        <w:rPr>
          <w:sz w:val="24"/>
          <w:szCs w:val="24"/>
        </w:rPr>
        <w:t>не в полном объеме  подтверждена инвентаризацией достоверность показателей бухгалтерского учета и годовой отчетности за 2022 год, в том числе:</w:t>
      </w:r>
    </w:p>
    <w:p w:rsidR="000E63EC" w:rsidRPr="000E63EC" w:rsidRDefault="000E63EC" w:rsidP="000E63EC">
      <w:pPr>
        <w:shd w:val="clear" w:color="auto" w:fill="FFFFFF"/>
        <w:ind w:firstLine="567"/>
        <w:jc w:val="both"/>
        <w:rPr>
          <w:sz w:val="24"/>
          <w:szCs w:val="24"/>
        </w:rPr>
      </w:pPr>
      <w:r w:rsidRPr="000E63EC">
        <w:rPr>
          <w:sz w:val="24"/>
          <w:szCs w:val="24"/>
        </w:rPr>
        <w:t>- в нарушение требований п. 2.4. Приказа № 49 оформление расписки материально-ответственными лицами осуществлялось не до начала инвентаризации, а по ее окончании, либо дата вообще отсутствует;</w:t>
      </w:r>
    </w:p>
    <w:p w:rsidR="000E63EC" w:rsidRPr="000E63EC" w:rsidRDefault="000E63EC" w:rsidP="000E63EC">
      <w:pPr>
        <w:autoSpaceDE w:val="0"/>
        <w:autoSpaceDN w:val="0"/>
        <w:adjustRightInd w:val="0"/>
        <w:ind w:firstLine="567"/>
        <w:jc w:val="both"/>
        <w:rPr>
          <w:sz w:val="24"/>
          <w:szCs w:val="24"/>
        </w:rPr>
      </w:pPr>
      <w:r w:rsidRPr="000E63EC">
        <w:rPr>
          <w:sz w:val="24"/>
          <w:szCs w:val="24"/>
        </w:rPr>
        <w:t>- в нарушение п. 2.8. Приказа № 49 при инвентаризации нефинансовых активов по материально-ответственному лицу Истоминой Е.В. инвентаризационная опись № АОГУ – 000009 на сумму 6100,00 руб. подписана другим лицом;</w:t>
      </w:r>
    </w:p>
    <w:p w:rsidR="000E63EC" w:rsidRPr="000E63EC" w:rsidRDefault="000E63EC" w:rsidP="000E63EC">
      <w:pPr>
        <w:autoSpaceDE w:val="0"/>
        <w:autoSpaceDN w:val="0"/>
        <w:adjustRightInd w:val="0"/>
        <w:ind w:firstLine="567"/>
        <w:jc w:val="both"/>
        <w:rPr>
          <w:rFonts w:eastAsia="Calibri"/>
          <w:sz w:val="24"/>
          <w:szCs w:val="24"/>
          <w:lang w:eastAsia="en-US"/>
        </w:rPr>
      </w:pPr>
      <w:r w:rsidRPr="000E63EC">
        <w:rPr>
          <w:rFonts w:eastAsia="Calibri"/>
          <w:sz w:val="24"/>
          <w:szCs w:val="24"/>
          <w:lang w:eastAsia="en-US"/>
        </w:rPr>
        <w:t xml:space="preserve">- в нарушение п. 2.4., 2.10. </w:t>
      </w:r>
      <w:r w:rsidRPr="000E63EC">
        <w:rPr>
          <w:sz w:val="24"/>
          <w:szCs w:val="24"/>
        </w:rPr>
        <w:t>Приказа Минфина РФ № 49 имеют место случаи отсутствия в инвентаризационных описях расписок м</w:t>
      </w:r>
      <w:r w:rsidRPr="000E63EC">
        <w:rPr>
          <w:rFonts w:eastAsia="Calibri"/>
          <w:sz w:val="24"/>
          <w:szCs w:val="24"/>
          <w:lang w:eastAsia="en-US"/>
        </w:rPr>
        <w:t xml:space="preserve">атериально - ответственных лиц, </w:t>
      </w:r>
      <w:r w:rsidRPr="000E63EC">
        <w:rPr>
          <w:sz w:val="24"/>
          <w:szCs w:val="24"/>
        </w:rPr>
        <w:t>отсутствие подписей членов комиссии</w:t>
      </w:r>
      <w:r w:rsidRPr="000E63EC">
        <w:rPr>
          <w:rFonts w:eastAsia="Calibri"/>
          <w:sz w:val="24"/>
          <w:szCs w:val="24"/>
          <w:lang w:eastAsia="en-US"/>
        </w:rPr>
        <w:t>;</w:t>
      </w:r>
    </w:p>
    <w:p w:rsidR="000E63EC" w:rsidRPr="000E63EC" w:rsidRDefault="000E63EC" w:rsidP="000E63EC">
      <w:pPr>
        <w:ind w:firstLine="567"/>
        <w:jc w:val="both"/>
        <w:rPr>
          <w:sz w:val="24"/>
          <w:szCs w:val="24"/>
        </w:rPr>
      </w:pPr>
      <w:r w:rsidRPr="000E63EC">
        <w:rPr>
          <w:sz w:val="24"/>
          <w:szCs w:val="24"/>
        </w:rPr>
        <w:t xml:space="preserve">- в нарушение ст. 11 Закона № 402-ФЗ, п. 79, п. 80, п. 81 СГС № 256н, п. 1.3., п. 1.4 </w:t>
      </w:r>
      <w:r w:rsidRPr="000E63EC">
        <w:rPr>
          <w:rFonts w:eastAsia="Calibri"/>
          <w:sz w:val="24"/>
          <w:szCs w:val="24"/>
          <w:lang w:eastAsia="en-US"/>
        </w:rPr>
        <w:t xml:space="preserve">Приказа Минфина № 49, </w:t>
      </w:r>
      <w:r w:rsidRPr="000E63EC">
        <w:rPr>
          <w:sz w:val="24"/>
          <w:szCs w:val="24"/>
        </w:rPr>
        <w:t>Администрацией АМО не обеспечена полнота проведения обязательной инвентаризации активов и обязательств перед составлением годовой отчетности за 2022 год в том числе:</w:t>
      </w:r>
    </w:p>
    <w:p w:rsidR="000E63EC" w:rsidRPr="000E63EC" w:rsidRDefault="000E63EC" w:rsidP="000E63EC">
      <w:pPr>
        <w:ind w:firstLine="567"/>
        <w:jc w:val="both"/>
        <w:rPr>
          <w:sz w:val="24"/>
          <w:szCs w:val="24"/>
        </w:rPr>
      </w:pPr>
      <w:r w:rsidRPr="000E63EC">
        <w:rPr>
          <w:sz w:val="24"/>
          <w:szCs w:val="24"/>
        </w:rPr>
        <w:t>-  не проведена инвентаризация активов и обязательств в объеме 632065,5 тыс. руб.;</w:t>
      </w:r>
    </w:p>
    <w:p w:rsidR="000E63EC" w:rsidRPr="000E63EC" w:rsidRDefault="000E63EC" w:rsidP="000E63EC">
      <w:pPr>
        <w:ind w:firstLine="567"/>
        <w:jc w:val="both"/>
        <w:rPr>
          <w:sz w:val="24"/>
          <w:szCs w:val="24"/>
        </w:rPr>
      </w:pPr>
      <w:r w:rsidRPr="000E63EC">
        <w:rPr>
          <w:sz w:val="24"/>
          <w:szCs w:val="24"/>
        </w:rPr>
        <w:t>- не подтверждена актами сверок в полном объеме дебиторская и кредиторская задолженности Администрации АМО.</w:t>
      </w:r>
    </w:p>
    <w:p w:rsidR="000E63EC" w:rsidRPr="000E63EC" w:rsidRDefault="000E63EC" w:rsidP="000E63EC">
      <w:pPr>
        <w:autoSpaceDE w:val="0"/>
        <w:autoSpaceDN w:val="0"/>
        <w:adjustRightInd w:val="0"/>
        <w:jc w:val="both"/>
        <w:rPr>
          <w:sz w:val="24"/>
          <w:szCs w:val="24"/>
        </w:rPr>
      </w:pPr>
      <w:r w:rsidRPr="000E63EC">
        <w:rPr>
          <w:sz w:val="24"/>
          <w:szCs w:val="24"/>
        </w:rPr>
        <w:t xml:space="preserve">       В нарушение пп.5 п.1 ст. 162, п. 2 ст. 264.1 БК РФ, п. 302.1 Инструкции № 157н, п. 124.1, 124.2 Инструкции по применению Плана счетов бюджетного учета, утвержденной приказом Министерства финансов Российской Федерации от 6 декабря 2010 г. № 162н в 2022 году ПБС «</w:t>
      </w:r>
      <w:r w:rsidRPr="000E63EC">
        <w:rPr>
          <w:rFonts w:eastAsia="Calibri"/>
          <w:sz w:val="24"/>
          <w:szCs w:val="24"/>
          <w:lang w:eastAsia="en-US"/>
        </w:rPr>
        <w:t xml:space="preserve">МКУ «Школа - интернат» </w:t>
      </w:r>
      <w:r w:rsidRPr="000E63EC">
        <w:rPr>
          <w:sz w:val="24"/>
          <w:szCs w:val="24"/>
        </w:rPr>
        <w:t>при ведении бюджетного учета не формировался резерв на оплату отпусков.</w:t>
      </w:r>
    </w:p>
    <w:p w:rsidR="000E63EC" w:rsidRPr="000E63EC" w:rsidRDefault="000D0B21" w:rsidP="000E63EC">
      <w:pPr>
        <w:autoSpaceDE w:val="0"/>
        <w:autoSpaceDN w:val="0"/>
        <w:adjustRightInd w:val="0"/>
        <w:jc w:val="both"/>
        <w:rPr>
          <w:b/>
          <w:sz w:val="24"/>
          <w:szCs w:val="24"/>
        </w:rPr>
      </w:pPr>
      <w:r>
        <w:rPr>
          <w:sz w:val="24"/>
          <w:szCs w:val="24"/>
        </w:rPr>
        <w:t xml:space="preserve">       </w:t>
      </w:r>
      <w:r w:rsidR="000E63EC" w:rsidRPr="000E63EC">
        <w:rPr>
          <w:sz w:val="24"/>
          <w:szCs w:val="24"/>
        </w:rPr>
        <w:t>Нецелевое использование средств бюджета МО «АМО», допущенное    Администрацией АМО</w:t>
      </w:r>
      <w:r w:rsidR="000E63EC" w:rsidRPr="000E63EC">
        <w:rPr>
          <w:b/>
          <w:sz w:val="24"/>
          <w:szCs w:val="24"/>
        </w:rPr>
        <w:t xml:space="preserve"> </w:t>
      </w:r>
      <w:r w:rsidR="000E63EC" w:rsidRPr="000E63EC">
        <w:rPr>
          <w:sz w:val="24"/>
          <w:szCs w:val="24"/>
        </w:rPr>
        <w:t>в 2022 году в сумме 35,0 тыс. руб., выразившееся в неправомерном использовании средства бюджета по целевой статье 9100000020 «Содержание муниципальных органов Александровского муниципального округа» в объеме 35,0 тыс. руб. на финансирование затрат по транспортным услугам в целях перевозки  детей мобилизованных граждан, участвующих в специальной военной операции, в цирк г. Пермь, не относящиеся к расходам по обеспечению деятельности органа местного самоуправления «Администрация АМО».</w:t>
      </w:r>
    </w:p>
    <w:p w:rsidR="000E63EC" w:rsidRPr="000E63EC" w:rsidRDefault="000E63EC" w:rsidP="000E63EC">
      <w:pPr>
        <w:autoSpaceDE w:val="0"/>
        <w:autoSpaceDN w:val="0"/>
        <w:adjustRightInd w:val="0"/>
        <w:jc w:val="both"/>
        <w:rPr>
          <w:sz w:val="24"/>
          <w:szCs w:val="24"/>
        </w:rPr>
      </w:pPr>
      <w:r w:rsidRPr="000E63EC">
        <w:rPr>
          <w:sz w:val="24"/>
          <w:szCs w:val="24"/>
        </w:rPr>
        <w:t xml:space="preserve">       Нарушения при ведении учета и использовании муниципального имущества МО «АМО»:</w:t>
      </w:r>
    </w:p>
    <w:p w:rsidR="000E63EC" w:rsidRPr="000E63EC" w:rsidRDefault="000E63EC" w:rsidP="000E63EC">
      <w:pPr>
        <w:tabs>
          <w:tab w:val="left" w:pos="1710"/>
        </w:tabs>
        <w:jc w:val="both"/>
        <w:rPr>
          <w:sz w:val="24"/>
          <w:szCs w:val="24"/>
        </w:rPr>
      </w:pPr>
      <w:r w:rsidRPr="000E63EC">
        <w:rPr>
          <w:sz w:val="24"/>
          <w:szCs w:val="24"/>
        </w:rPr>
        <w:t xml:space="preserve">        - В нарушение ст. 264.1 БК РФ</w:t>
      </w:r>
      <w:r w:rsidRPr="000E63EC">
        <w:rPr>
          <w:color w:val="000000"/>
          <w:sz w:val="24"/>
          <w:szCs w:val="24"/>
        </w:rPr>
        <w:t xml:space="preserve"> балансовая стоимость имущества казны МО «АМО», учтенных в реестре муниципального имущества не соответствует балансовой стоимости согласно данным бюджетной отчетности по состоянию на 01.01.2023 года на </w:t>
      </w:r>
      <w:r w:rsidR="000D0B21">
        <w:rPr>
          <w:color w:val="000000"/>
          <w:sz w:val="24"/>
          <w:szCs w:val="24"/>
        </w:rPr>
        <w:t>55498,0</w:t>
      </w:r>
      <w:r w:rsidRPr="000E63EC">
        <w:rPr>
          <w:color w:val="000000"/>
          <w:sz w:val="24"/>
          <w:szCs w:val="24"/>
        </w:rPr>
        <w:t xml:space="preserve"> тыс. руб.</w:t>
      </w:r>
    </w:p>
    <w:p w:rsidR="000E63EC" w:rsidRPr="000E63EC" w:rsidRDefault="000E63EC" w:rsidP="000E63EC">
      <w:pPr>
        <w:autoSpaceDE w:val="0"/>
        <w:autoSpaceDN w:val="0"/>
        <w:adjustRightInd w:val="0"/>
        <w:jc w:val="both"/>
        <w:rPr>
          <w:sz w:val="24"/>
          <w:szCs w:val="24"/>
        </w:rPr>
      </w:pPr>
      <w:r w:rsidRPr="000E63EC">
        <w:rPr>
          <w:sz w:val="24"/>
          <w:szCs w:val="24"/>
        </w:rPr>
        <w:t xml:space="preserve">       В реестре муниципального имущества МО «АМО» отсутствуют сведения об объектах  имущества, в том числе площадные характеристики, даты права муниципальной собственности на имущество, реквизиты документов - оснований возникновения права муниципальной собственности на имущество. </w:t>
      </w:r>
    </w:p>
    <w:p w:rsidR="000E63EC" w:rsidRPr="000E63EC" w:rsidRDefault="000E63EC" w:rsidP="000E63EC">
      <w:pPr>
        <w:autoSpaceDE w:val="0"/>
        <w:autoSpaceDN w:val="0"/>
        <w:adjustRightInd w:val="0"/>
        <w:jc w:val="both"/>
        <w:rPr>
          <w:bCs/>
          <w:sz w:val="24"/>
          <w:szCs w:val="24"/>
        </w:rPr>
      </w:pPr>
      <w:r w:rsidRPr="000E63EC">
        <w:rPr>
          <w:sz w:val="24"/>
          <w:szCs w:val="24"/>
        </w:rPr>
        <w:lastRenderedPageBreak/>
        <w:t xml:space="preserve">       - в нарушение ст. 2, ст. 60 ЖК РФ не со всеми нанимателями муниципального жилья заключены договоры найма;</w:t>
      </w:r>
    </w:p>
    <w:p w:rsidR="000E63EC" w:rsidRPr="000E63EC" w:rsidRDefault="000E63EC" w:rsidP="000E63EC">
      <w:pPr>
        <w:autoSpaceDE w:val="0"/>
        <w:autoSpaceDN w:val="0"/>
        <w:adjustRightInd w:val="0"/>
        <w:jc w:val="both"/>
        <w:rPr>
          <w:sz w:val="24"/>
          <w:szCs w:val="24"/>
          <w:lang w:eastAsia="en-US"/>
        </w:rPr>
      </w:pPr>
      <w:r w:rsidRPr="000E63EC">
        <w:rPr>
          <w:b/>
          <w:sz w:val="24"/>
          <w:szCs w:val="24"/>
          <w:lang w:eastAsia="en-US"/>
        </w:rPr>
        <w:t xml:space="preserve">       - </w:t>
      </w:r>
      <w:r w:rsidRPr="000E63EC">
        <w:rPr>
          <w:sz w:val="24"/>
          <w:szCs w:val="24"/>
          <w:lang w:eastAsia="en-US"/>
        </w:rPr>
        <w:t xml:space="preserve">Администрацией АМО в 2022 году </w:t>
      </w:r>
      <w:r w:rsidRPr="000E63EC">
        <w:rPr>
          <w:sz w:val="24"/>
          <w:szCs w:val="24"/>
        </w:rPr>
        <w:t xml:space="preserve">не обеспечено  выполнение бюджетных полномочий, предусмотренных аб.2 п.2 ст. 160.1 БК РФ в части осуществления начисления, учета и контроля за правильностью исчисления, полнотой и своевременностью осуществления платежей в бюджет МО «АМО» от найма муниципального жилья </w:t>
      </w:r>
      <w:r w:rsidRPr="000E63EC">
        <w:rPr>
          <w:sz w:val="24"/>
          <w:szCs w:val="24"/>
          <w:lang w:eastAsia="en-US"/>
        </w:rPr>
        <w:t>по адресам: п. Всеволодо – Вильва, п. Карьер – Известняк, п. Ивакинский Карьер;</w:t>
      </w:r>
    </w:p>
    <w:p w:rsidR="000E63EC" w:rsidRPr="000E63EC" w:rsidRDefault="000E63EC" w:rsidP="000E63EC">
      <w:pPr>
        <w:autoSpaceDE w:val="0"/>
        <w:autoSpaceDN w:val="0"/>
        <w:adjustRightInd w:val="0"/>
        <w:jc w:val="both"/>
        <w:rPr>
          <w:rFonts w:eastAsia="Calibri"/>
          <w:sz w:val="24"/>
          <w:szCs w:val="24"/>
          <w:lang w:eastAsia="en-US"/>
        </w:rPr>
      </w:pPr>
      <w:r w:rsidRPr="000E63EC">
        <w:rPr>
          <w:sz w:val="24"/>
          <w:szCs w:val="24"/>
          <w:lang w:eastAsia="en-US"/>
        </w:rPr>
        <w:t xml:space="preserve">       - в нарушение ст. 160.1 БК РФ, </w:t>
      </w:r>
      <w:r w:rsidRPr="000E63EC">
        <w:rPr>
          <w:sz w:val="24"/>
          <w:szCs w:val="24"/>
        </w:rPr>
        <w:t>ст. 10, ст. 13 Закона № 402-ФЗ, п. 12, п. 167 Инструкции № 191н задолженность за наем муниципального жилья МО «АМО» в сумме 5747,5 тыс. руб., числящаяся по данным учета ПАО «Пермэнергосбыт», не поставлена на счета баланса Администрации АМО;</w:t>
      </w:r>
    </w:p>
    <w:p w:rsidR="000E63EC" w:rsidRPr="000E63EC" w:rsidRDefault="000E63EC" w:rsidP="000E63EC">
      <w:pPr>
        <w:autoSpaceDE w:val="0"/>
        <w:autoSpaceDN w:val="0"/>
        <w:adjustRightInd w:val="0"/>
        <w:jc w:val="both"/>
        <w:rPr>
          <w:sz w:val="24"/>
          <w:szCs w:val="24"/>
          <w:lang w:eastAsia="en-US"/>
        </w:rPr>
      </w:pPr>
      <w:r w:rsidRPr="000E63EC">
        <w:rPr>
          <w:rFonts w:eastAsia="Calibri"/>
          <w:sz w:val="24"/>
          <w:szCs w:val="24"/>
          <w:lang w:eastAsia="en-US"/>
        </w:rPr>
        <w:t xml:space="preserve">       - Администрацией АМО не осуществлялся надлежащий контроль за эффективным использованием муниципального имущества МО «АМО» и получением доходов в бюджет АМО в результате его использования, не ведется должным образом работа по взысканию долгов за наем муниципального жилья.  </w:t>
      </w:r>
      <w:r w:rsidRPr="000E63EC">
        <w:rPr>
          <w:sz w:val="24"/>
          <w:szCs w:val="24"/>
          <w:lang w:eastAsia="en-US"/>
        </w:rPr>
        <w:t xml:space="preserve">Специалистами отделов Администрации АМО не исполняются надлежащим образом должностные обязанности. </w:t>
      </w:r>
    </w:p>
    <w:p w:rsidR="000E63EC" w:rsidRPr="000E63EC" w:rsidRDefault="002D6358" w:rsidP="000E63EC">
      <w:pPr>
        <w:jc w:val="both"/>
        <w:rPr>
          <w:sz w:val="24"/>
          <w:szCs w:val="24"/>
        </w:rPr>
      </w:pPr>
      <w:r>
        <w:rPr>
          <w:sz w:val="24"/>
          <w:szCs w:val="24"/>
        </w:rPr>
        <w:t xml:space="preserve">     </w:t>
      </w:r>
      <w:r w:rsidR="000E63EC" w:rsidRPr="000E63EC">
        <w:rPr>
          <w:sz w:val="24"/>
          <w:szCs w:val="24"/>
        </w:rPr>
        <w:t xml:space="preserve">  Нарушения при составлении форм бюджетной отчетности:</w:t>
      </w:r>
    </w:p>
    <w:p w:rsidR="000E63EC" w:rsidRPr="000E63EC" w:rsidRDefault="002D6358" w:rsidP="000E63EC">
      <w:pPr>
        <w:autoSpaceDE w:val="0"/>
        <w:autoSpaceDN w:val="0"/>
        <w:adjustRightInd w:val="0"/>
        <w:jc w:val="both"/>
        <w:rPr>
          <w:sz w:val="24"/>
          <w:szCs w:val="24"/>
        </w:rPr>
      </w:pPr>
      <w:r>
        <w:rPr>
          <w:sz w:val="24"/>
          <w:szCs w:val="24"/>
        </w:rPr>
        <w:t xml:space="preserve">      </w:t>
      </w:r>
      <w:r w:rsidR="000E63EC" w:rsidRPr="000E63EC">
        <w:rPr>
          <w:sz w:val="24"/>
          <w:szCs w:val="24"/>
        </w:rPr>
        <w:t xml:space="preserve"> </w:t>
      </w:r>
      <w:r>
        <w:rPr>
          <w:sz w:val="24"/>
          <w:szCs w:val="24"/>
        </w:rPr>
        <w:t>- в</w:t>
      </w:r>
      <w:r w:rsidR="000E63EC" w:rsidRPr="000E63EC">
        <w:rPr>
          <w:sz w:val="24"/>
          <w:szCs w:val="24"/>
        </w:rPr>
        <w:t xml:space="preserve"> нарушение  п. 155 Инструкции № 191н в графе 2 таблицы № 3  не указан результат исполнения положений текстовых статей (отсутствуют показатели, характеризующие степень их результативности), в таблице № 3 отражены полномочия, которым</w:t>
      </w:r>
      <w:r>
        <w:rPr>
          <w:sz w:val="24"/>
          <w:szCs w:val="24"/>
        </w:rPr>
        <w:t>и Администрация АМО не наделена;</w:t>
      </w:r>
    </w:p>
    <w:p w:rsidR="000E63EC" w:rsidRPr="000E63EC" w:rsidRDefault="000E63EC" w:rsidP="000E63EC">
      <w:pPr>
        <w:autoSpaceDE w:val="0"/>
        <w:autoSpaceDN w:val="0"/>
        <w:adjustRightInd w:val="0"/>
        <w:jc w:val="both"/>
        <w:rPr>
          <w:color w:val="000000"/>
          <w:sz w:val="24"/>
          <w:szCs w:val="24"/>
        </w:rPr>
      </w:pPr>
      <w:r w:rsidRPr="000E63EC">
        <w:rPr>
          <w:sz w:val="24"/>
          <w:szCs w:val="24"/>
        </w:rPr>
        <w:t xml:space="preserve">      </w:t>
      </w:r>
      <w:r w:rsidR="002D6358">
        <w:rPr>
          <w:sz w:val="24"/>
          <w:szCs w:val="24"/>
        </w:rPr>
        <w:t xml:space="preserve">  - в</w:t>
      </w:r>
      <w:r w:rsidRPr="000E63EC">
        <w:rPr>
          <w:color w:val="000000"/>
          <w:sz w:val="24"/>
          <w:szCs w:val="24"/>
        </w:rPr>
        <w:t xml:space="preserve"> нарушение п. 163 Инструкции № 191н в текстовой части пояснительной записки ф. 0503160 отсутствует и</w:t>
      </w:r>
      <w:r w:rsidRPr="000E63EC">
        <w:rPr>
          <w:sz w:val="24"/>
          <w:szCs w:val="24"/>
        </w:rPr>
        <w:t>нформация о причинах отклонения от планового процента исполнения, отраженная по коду 99 «Иные причины» в графе 8 раздела 2 «Расходы бюджета» сведения ф. 0503164</w:t>
      </w:r>
      <w:r w:rsidR="002D6358">
        <w:rPr>
          <w:sz w:val="24"/>
          <w:szCs w:val="24"/>
        </w:rPr>
        <w:t>;</w:t>
      </w:r>
    </w:p>
    <w:p w:rsidR="000E63EC" w:rsidRPr="000E63EC" w:rsidRDefault="002D6358" w:rsidP="000E63EC">
      <w:pPr>
        <w:autoSpaceDE w:val="0"/>
        <w:autoSpaceDN w:val="0"/>
        <w:adjustRightInd w:val="0"/>
        <w:jc w:val="both"/>
        <w:rPr>
          <w:color w:val="000000"/>
          <w:sz w:val="24"/>
          <w:szCs w:val="24"/>
        </w:rPr>
      </w:pPr>
      <w:r>
        <w:rPr>
          <w:sz w:val="24"/>
          <w:szCs w:val="24"/>
        </w:rPr>
        <w:t xml:space="preserve">       - в</w:t>
      </w:r>
      <w:r w:rsidR="000E63EC" w:rsidRPr="000E63EC">
        <w:rPr>
          <w:sz w:val="24"/>
          <w:szCs w:val="24"/>
        </w:rPr>
        <w:t xml:space="preserve"> текстовой части Пояснительной записки ф. 0503160 не отражена информация о начисленных и уплаченных процентов (п.1.3.4 письма Министерства финансов ПК от 29.12.2022 года № 39-01-12исх-108 «Об особенностях составления и представления годовой отчетности за 2022 год»)</w:t>
      </w:r>
      <w:r>
        <w:rPr>
          <w:sz w:val="24"/>
          <w:szCs w:val="24"/>
        </w:rPr>
        <w:t>;</w:t>
      </w:r>
    </w:p>
    <w:p w:rsidR="000E63EC" w:rsidRPr="000E63EC" w:rsidRDefault="002D6358" w:rsidP="000E63EC">
      <w:pPr>
        <w:autoSpaceDE w:val="0"/>
        <w:autoSpaceDN w:val="0"/>
        <w:adjustRightInd w:val="0"/>
        <w:jc w:val="both"/>
        <w:rPr>
          <w:sz w:val="24"/>
          <w:szCs w:val="24"/>
        </w:rPr>
      </w:pPr>
      <w:r>
        <w:rPr>
          <w:sz w:val="24"/>
          <w:szCs w:val="24"/>
        </w:rPr>
        <w:t xml:space="preserve">       - п</w:t>
      </w:r>
      <w:r w:rsidR="000E63EC" w:rsidRPr="000E63EC">
        <w:rPr>
          <w:sz w:val="24"/>
          <w:szCs w:val="24"/>
        </w:rPr>
        <w:t>о ПБС «Школа-интернат» в составе отчетности за 2022 год отсутствует таблица № 4 «Сведения об основных положениях учетной политики». В нарушение  п. 8 Инструкции № 191н в разделе 5 пояснительной записки не отражены</w:t>
      </w:r>
      <w:r>
        <w:rPr>
          <w:sz w:val="24"/>
          <w:szCs w:val="24"/>
        </w:rPr>
        <w:t xml:space="preserve"> причины отсутствия таблицы № 4;</w:t>
      </w:r>
    </w:p>
    <w:p w:rsidR="000E63EC" w:rsidRPr="000E63EC" w:rsidRDefault="000E63EC" w:rsidP="000E63EC">
      <w:pPr>
        <w:autoSpaceDE w:val="0"/>
        <w:autoSpaceDN w:val="0"/>
        <w:adjustRightInd w:val="0"/>
        <w:jc w:val="both"/>
        <w:rPr>
          <w:sz w:val="24"/>
          <w:szCs w:val="24"/>
        </w:rPr>
      </w:pPr>
      <w:r w:rsidRPr="000E63EC">
        <w:rPr>
          <w:sz w:val="24"/>
          <w:szCs w:val="24"/>
        </w:rPr>
        <w:t xml:space="preserve">       </w:t>
      </w:r>
      <w:r w:rsidR="002D6358">
        <w:rPr>
          <w:sz w:val="24"/>
          <w:szCs w:val="24"/>
        </w:rPr>
        <w:t>- п</w:t>
      </w:r>
      <w:r w:rsidRPr="000E63EC">
        <w:rPr>
          <w:sz w:val="24"/>
          <w:szCs w:val="24"/>
        </w:rPr>
        <w:t>о ПБС «Администрация АМО» в составе отчетности отсутствует таблица № 6 «Сведения о проведении инвентаризации». В нарушение  п. 8 Инструкции № 191н в разделе 5 пояснительной записки не отражены причины отсутствия таблицы № 6.</w:t>
      </w:r>
    </w:p>
    <w:p w:rsidR="000E63EC" w:rsidRPr="000E63EC" w:rsidRDefault="002D6358" w:rsidP="000E63EC">
      <w:pPr>
        <w:autoSpaceDE w:val="0"/>
        <w:autoSpaceDN w:val="0"/>
        <w:adjustRightInd w:val="0"/>
        <w:jc w:val="both"/>
        <w:rPr>
          <w:sz w:val="24"/>
          <w:szCs w:val="24"/>
        </w:rPr>
      </w:pPr>
      <w:r>
        <w:rPr>
          <w:sz w:val="24"/>
          <w:szCs w:val="24"/>
        </w:rPr>
        <w:t xml:space="preserve">       - в</w:t>
      </w:r>
      <w:r w:rsidR="000E63EC" w:rsidRPr="000E63EC">
        <w:rPr>
          <w:sz w:val="24"/>
          <w:szCs w:val="24"/>
        </w:rPr>
        <w:t xml:space="preserve"> нарушение п. 152  Инструкции № 191н в текстовой части пояснительной записки отсутствует информация:</w:t>
      </w:r>
    </w:p>
    <w:p w:rsidR="000E63EC" w:rsidRPr="000E63EC" w:rsidRDefault="000E63EC" w:rsidP="000E63EC">
      <w:pPr>
        <w:autoSpaceDE w:val="0"/>
        <w:autoSpaceDN w:val="0"/>
        <w:adjustRightInd w:val="0"/>
        <w:jc w:val="both"/>
        <w:rPr>
          <w:sz w:val="24"/>
          <w:szCs w:val="24"/>
        </w:rPr>
      </w:pPr>
      <w:r w:rsidRPr="000E63EC">
        <w:rPr>
          <w:sz w:val="24"/>
          <w:szCs w:val="24"/>
        </w:rPr>
        <w:t xml:space="preserve">       - о характеристике комплектности основных средств в разделе 2 по Администрации АМО и МКУ «Школа – интернат»   </w:t>
      </w:r>
    </w:p>
    <w:p w:rsidR="000E63EC" w:rsidRPr="000E63EC" w:rsidRDefault="000E63EC" w:rsidP="000E63EC">
      <w:pPr>
        <w:autoSpaceDE w:val="0"/>
        <w:autoSpaceDN w:val="0"/>
        <w:adjustRightInd w:val="0"/>
        <w:jc w:val="both"/>
        <w:rPr>
          <w:sz w:val="24"/>
          <w:szCs w:val="24"/>
        </w:rPr>
      </w:pPr>
      <w:r w:rsidRPr="000E63EC">
        <w:rPr>
          <w:sz w:val="24"/>
          <w:szCs w:val="24"/>
        </w:rPr>
        <w:t xml:space="preserve">      - о направлении объема экономии денежных средств бюджета МО «АМО» по результатам заключения муниципальных контрактов с применением конкурентных способов  в сумме 12906,1 тыс. руб. </w:t>
      </w:r>
    </w:p>
    <w:p w:rsidR="000E63EC" w:rsidRPr="000E63EC" w:rsidRDefault="002D6358" w:rsidP="000E63EC">
      <w:pPr>
        <w:jc w:val="both"/>
        <w:rPr>
          <w:bCs/>
          <w:sz w:val="24"/>
          <w:szCs w:val="24"/>
        </w:rPr>
      </w:pPr>
      <w:r>
        <w:rPr>
          <w:bCs/>
          <w:sz w:val="24"/>
          <w:szCs w:val="24"/>
        </w:rPr>
        <w:t xml:space="preserve">     </w:t>
      </w:r>
      <w:r w:rsidR="000E63EC" w:rsidRPr="000E63EC">
        <w:rPr>
          <w:bCs/>
          <w:sz w:val="24"/>
          <w:szCs w:val="24"/>
        </w:rPr>
        <w:t xml:space="preserve"> Неэффективное использование бюджетных средств по ГАБС «Администрация АМО»  за 2022 год в сумме 1078,5 тыс. руб., выразившееся в расходовании бюджетных средств на оплату штрафов, пени, неустойки, судебных расходов.</w:t>
      </w:r>
    </w:p>
    <w:p w:rsidR="000E63EC" w:rsidRPr="000E63EC" w:rsidRDefault="002D6358" w:rsidP="000E63EC">
      <w:pPr>
        <w:jc w:val="both"/>
        <w:rPr>
          <w:bCs/>
          <w:sz w:val="24"/>
          <w:szCs w:val="24"/>
        </w:rPr>
      </w:pPr>
      <w:r>
        <w:rPr>
          <w:sz w:val="24"/>
          <w:szCs w:val="24"/>
        </w:rPr>
        <w:t xml:space="preserve">     </w:t>
      </w:r>
      <w:r w:rsidR="000E63EC" w:rsidRPr="000E63EC">
        <w:rPr>
          <w:sz w:val="24"/>
          <w:szCs w:val="24"/>
        </w:rPr>
        <w:t>Неэффективное использование бюджетных средств  Администрацией АМО за 2022 год в сумме 9007,5 тыс. руб., выразившееся в расходовании бюджетных средств на оплату по решениям судов долгов, созданных за прошлые годы, в том числе долгов, образованных в МКП ВВГП «В.- Водоканал», Всеволодо – Вильвенском городском поселении, Александровском городском поселении (дополнительная финансовая нагрузка на бюджет АМО в 2022 году).</w:t>
      </w:r>
    </w:p>
    <w:p w:rsidR="000E63EC" w:rsidRPr="000E63EC" w:rsidRDefault="002D6358" w:rsidP="000E63EC">
      <w:pPr>
        <w:autoSpaceDE w:val="0"/>
        <w:autoSpaceDN w:val="0"/>
        <w:adjustRightInd w:val="0"/>
        <w:jc w:val="both"/>
        <w:rPr>
          <w:bCs/>
          <w:sz w:val="24"/>
          <w:szCs w:val="24"/>
        </w:rPr>
      </w:pPr>
      <w:r>
        <w:rPr>
          <w:sz w:val="24"/>
          <w:szCs w:val="24"/>
        </w:rPr>
        <w:lastRenderedPageBreak/>
        <w:t xml:space="preserve">      </w:t>
      </w:r>
      <w:r w:rsidR="000E63EC" w:rsidRPr="000E63EC">
        <w:rPr>
          <w:sz w:val="24"/>
          <w:szCs w:val="24"/>
        </w:rPr>
        <w:t>Администрацией АМО осуществляется недостаточный контроль за расчетно-платежной дисциплиной, допущен объем просроченной дебиторской задолженности по доходам по состоянию на 01.01.2023 года 29023,9 тыс. руб.</w:t>
      </w:r>
    </w:p>
    <w:p w:rsidR="000E63EC" w:rsidRPr="000E63EC" w:rsidRDefault="002D6358" w:rsidP="000E63EC">
      <w:pPr>
        <w:jc w:val="both"/>
        <w:rPr>
          <w:bCs/>
          <w:sz w:val="24"/>
          <w:szCs w:val="24"/>
        </w:rPr>
      </w:pPr>
      <w:r>
        <w:rPr>
          <w:bCs/>
          <w:color w:val="000000"/>
          <w:spacing w:val="-3"/>
          <w:sz w:val="24"/>
          <w:szCs w:val="24"/>
        </w:rPr>
        <w:t xml:space="preserve">      </w:t>
      </w:r>
      <w:r w:rsidR="000E63EC" w:rsidRPr="000E63EC">
        <w:rPr>
          <w:bCs/>
          <w:color w:val="000000"/>
          <w:spacing w:val="-3"/>
          <w:sz w:val="24"/>
          <w:szCs w:val="24"/>
        </w:rPr>
        <w:t>Администрацией АМО по состоянию на 01.01.2023 года допущен объем  просроченной кредиторской задолженности в объеме 7888,8 тыс. руб.</w:t>
      </w:r>
    </w:p>
    <w:p w:rsidR="000E63EC" w:rsidRPr="000E63EC" w:rsidRDefault="002D6358" w:rsidP="000E63EC">
      <w:pPr>
        <w:jc w:val="both"/>
        <w:rPr>
          <w:bCs/>
          <w:sz w:val="24"/>
          <w:szCs w:val="24"/>
        </w:rPr>
      </w:pPr>
      <w:r>
        <w:rPr>
          <w:bCs/>
          <w:sz w:val="24"/>
          <w:szCs w:val="24"/>
        </w:rPr>
        <w:t xml:space="preserve">     </w:t>
      </w:r>
      <w:r w:rsidR="000E63EC" w:rsidRPr="000E63EC">
        <w:rPr>
          <w:bCs/>
          <w:sz w:val="24"/>
          <w:szCs w:val="24"/>
        </w:rPr>
        <w:t xml:space="preserve">Нарушения при исполнении муниципальными бюджетными учреждениями муниципального задания на оказание муниципальных услуг: </w:t>
      </w:r>
    </w:p>
    <w:p w:rsidR="000E63EC" w:rsidRPr="000E63EC" w:rsidRDefault="000E63EC" w:rsidP="000E63EC">
      <w:pPr>
        <w:jc w:val="both"/>
        <w:rPr>
          <w:sz w:val="24"/>
          <w:szCs w:val="24"/>
        </w:rPr>
      </w:pPr>
      <w:r w:rsidRPr="000E63EC">
        <w:rPr>
          <w:bCs/>
          <w:sz w:val="24"/>
          <w:szCs w:val="24"/>
        </w:rPr>
        <w:t xml:space="preserve">      - установленный в </w:t>
      </w:r>
      <w:r w:rsidRPr="000E63EC">
        <w:rPr>
          <w:sz w:val="24"/>
          <w:szCs w:val="24"/>
        </w:rPr>
        <w:t xml:space="preserve">МБУ «Центр культуры, спорта, туризма, молодежной политики и военно-патриотического воспитания «Химик» показателем качества муниципальной услуги «Организация деятельности клубных формирований и формирований самодеятельного народного творчества» показатель «Количество участников клубных формирований, чел.»  не соответствует общероссийскому базовому (отраслевому) перечню (классификатору) государственных и муниципальных услуг; </w:t>
      </w:r>
    </w:p>
    <w:p w:rsidR="000E63EC" w:rsidRPr="000E63EC" w:rsidRDefault="000E63EC" w:rsidP="000E63EC">
      <w:pPr>
        <w:jc w:val="both"/>
        <w:rPr>
          <w:sz w:val="24"/>
          <w:szCs w:val="24"/>
        </w:rPr>
      </w:pPr>
      <w:r w:rsidRPr="000E63EC">
        <w:rPr>
          <w:bCs/>
          <w:sz w:val="24"/>
          <w:szCs w:val="24"/>
        </w:rPr>
        <w:t xml:space="preserve">     - в </w:t>
      </w:r>
      <w:r w:rsidRPr="000E63EC">
        <w:rPr>
          <w:sz w:val="24"/>
          <w:szCs w:val="24"/>
        </w:rPr>
        <w:t>МБУ «Химик» в 2022 году организованы клубные формирования: футбол, волейбол, каратэ, мини-футбол, физкультурно-озд</w:t>
      </w:r>
      <w:r w:rsidR="002D6358">
        <w:rPr>
          <w:sz w:val="24"/>
          <w:szCs w:val="24"/>
        </w:rPr>
        <w:t xml:space="preserve">оровительные группы, которые </w:t>
      </w:r>
      <w:r w:rsidRPr="000E63EC">
        <w:rPr>
          <w:sz w:val="24"/>
          <w:szCs w:val="24"/>
        </w:rPr>
        <w:t>относятся к  сфере спорта, а не культуры, в связи с чем субсидия, выделенная на финансовое обеспечение муниципального задания МБУ «Химик» на организацию деятельности клубных формирований и формирований самодеятельного народного творчества, неправомерно в 2022 году использовано учреждением н</w:t>
      </w:r>
      <w:r w:rsidR="002D6358">
        <w:rPr>
          <w:sz w:val="24"/>
          <w:szCs w:val="24"/>
        </w:rPr>
        <w:t>а организацию спортивных секций;</w:t>
      </w:r>
    </w:p>
    <w:p w:rsidR="000E63EC" w:rsidRPr="000E63EC" w:rsidRDefault="000E63EC" w:rsidP="000E63EC">
      <w:pPr>
        <w:autoSpaceDE w:val="0"/>
        <w:autoSpaceDN w:val="0"/>
        <w:adjustRightInd w:val="0"/>
        <w:ind w:firstLine="540"/>
        <w:jc w:val="both"/>
        <w:rPr>
          <w:sz w:val="24"/>
          <w:szCs w:val="24"/>
        </w:rPr>
      </w:pPr>
      <w:r w:rsidRPr="000E63EC">
        <w:rPr>
          <w:sz w:val="24"/>
          <w:szCs w:val="24"/>
        </w:rPr>
        <w:t>- в отчетах о выполнении муниципального задания по учреждениям дополнительного образования МБУ ДО «ДШИ» и МБУ ДО «ДЮЦ «Горизонт» показатель «объем муниципальных услуг, утвержденный муниципальным заданием на отчетный период» не соответствует утвержденному муниципальному заданию на 2022 год;</w:t>
      </w:r>
    </w:p>
    <w:p w:rsidR="000E63EC" w:rsidRPr="000E63EC" w:rsidRDefault="000E63EC" w:rsidP="000E63EC">
      <w:pPr>
        <w:ind w:firstLine="567"/>
        <w:jc w:val="both"/>
        <w:rPr>
          <w:sz w:val="24"/>
          <w:szCs w:val="24"/>
        </w:rPr>
      </w:pPr>
      <w:r w:rsidRPr="000E63EC">
        <w:rPr>
          <w:sz w:val="24"/>
          <w:szCs w:val="24"/>
        </w:rPr>
        <w:t>- среди дошкольных образовательных учреждений муниципальное задание в полном объеме выполнено в одном учреждение: МБДОУ «Детский сад № 19» (108,9%), в остальных детских садах муниципальное задание не выполнено;</w:t>
      </w:r>
    </w:p>
    <w:p w:rsidR="000E63EC" w:rsidRPr="000E63EC" w:rsidRDefault="000E63EC" w:rsidP="000E63EC">
      <w:pPr>
        <w:ind w:firstLine="567"/>
        <w:jc w:val="both"/>
        <w:rPr>
          <w:sz w:val="24"/>
          <w:szCs w:val="24"/>
        </w:rPr>
      </w:pPr>
      <w:r w:rsidRPr="000E63EC">
        <w:rPr>
          <w:sz w:val="24"/>
          <w:szCs w:val="24"/>
        </w:rPr>
        <w:t>- в нарушение п. 2.6 Постановление № 319 объемы муниципального задания по МБДОУ «Детский сад № 30» на основании отчета за 3 квартал 2022 года не корректировались;</w:t>
      </w:r>
    </w:p>
    <w:p w:rsidR="000E63EC" w:rsidRPr="000E63EC" w:rsidRDefault="000E63EC" w:rsidP="000E63EC">
      <w:pPr>
        <w:ind w:firstLine="567"/>
        <w:jc w:val="both"/>
        <w:rPr>
          <w:sz w:val="24"/>
          <w:szCs w:val="24"/>
        </w:rPr>
      </w:pPr>
      <w:r w:rsidRPr="000E63EC">
        <w:rPr>
          <w:sz w:val="24"/>
          <w:szCs w:val="24"/>
        </w:rPr>
        <w:t>- среди общеобразовательных учреждений не выполнило муниципальное задание  одно учреждение - МБОУ «СОШ № 6» (98,4%);</w:t>
      </w:r>
    </w:p>
    <w:p w:rsidR="000E63EC" w:rsidRPr="000E63EC" w:rsidRDefault="000E63EC" w:rsidP="000E63EC">
      <w:pPr>
        <w:ind w:firstLine="567"/>
        <w:jc w:val="both"/>
        <w:rPr>
          <w:sz w:val="24"/>
          <w:szCs w:val="24"/>
        </w:rPr>
      </w:pPr>
      <w:r w:rsidRPr="000E63EC">
        <w:rPr>
          <w:sz w:val="24"/>
          <w:szCs w:val="24"/>
        </w:rPr>
        <w:t>- среди учреждений дополнительного образования не выполнено муниципальное задание МБУ ДО «ДШИ» – исполнение муниципа</w:t>
      </w:r>
      <w:r w:rsidR="002D6358">
        <w:rPr>
          <w:sz w:val="24"/>
          <w:szCs w:val="24"/>
        </w:rPr>
        <w:t>льного задания составило 91,5 %</w:t>
      </w:r>
      <w:r w:rsidR="00A46521">
        <w:rPr>
          <w:sz w:val="24"/>
          <w:szCs w:val="24"/>
        </w:rPr>
        <w:t>;</w:t>
      </w:r>
    </w:p>
    <w:p w:rsidR="000E63EC" w:rsidRPr="000E63EC" w:rsidRDefault="00A46521" w:rsidP="000E63EC">
      <w:pPr>
        <w:ind w:firstLine="567"/>
        <w:jc w:val="both"/>
        <w:rPr>
          <w:sz w:val="24"/>
          <w:szCs w:val="24"/>
        </w:rPr>
      </w:pPr>
      <w:r>
        <w:rPr>
          <w:sz w:val="24"/>
          <w:szCs w:val="24"/>
        </w:rPr>
        <w:t>- по</w:t>
      </w:r>
      <w:r w:rsidR="000E63EC" w:rsidRPr="000E63EC">
        <w:rPr>
          <w:sz w:val="24"/>
          <w:szCs w:val="24"/>
        </w:rPr>
        <w:t xml:space="preserve"> достижению показателей, характеризующим качество муниципальной услуги, не достигло значения, установленные в муниципальном задании МБОУ «СОШ п. Яйва» (по уровню освоения обучающимися основной общеобразовательной программы основного общего образования по завершении второй ступени общего образования (85 %), третьей ступени общего образования (77 %);</w:t>
      </w:r>
    </w:p>
    <w:p w:rsidR="000E63EC" w:rsidRPr="000E63EC" w:rsidRDefault="00A46521" w:rsidP="000E63EC">
      <w:pPr>
        <w:jc w:val="both"/>
        <w:rPr>
          <w:color w:val="000000"/>
          <w:sz w:val="24"/>
          <w:szCs w:val="24"/>
        </w:rPr>
      </w:pPr>
      <w:r>
        <w:rPr>
          <w:sz w:val="24"/>
          <w:szCs w:val="24"/>
        </w:rPr>
        <w:t xml:space="preserve">       </w:t>
      </w:r>
      <w:r w:rsidR="000E63EC" w:rsidRPr="000E63EC">
        <w:rPr>
          <w:sz w:val="24"/>
          <w:szCs w:val="24"/>
        </w:rPr>
        <w:t xml:space="preserve"> Н</w:t>
      </w:r>
      <w:r w:rsidR="000E63EC" w:rsidRPr="000E63EC">
        <w:rPr>
          <w:color w:val="000000"/>
          <w:sz w:val="24"/>
          <w:szCs w:val="24"/>
        </w:rPr>
        <w:t>еэффективное использование денежных средств муниципальными бюджетными учреждениями АМО в сумме 491,0 тыс. руб., выразившееся в б</w:t>
      </w:r>
      <w:r w:rsidR="000E63EC" w:rsidRPr="000E63EC">
        <w:rPr>
          <w:rFonts w:eastAsia="Arial Unicode MS"/>
          <w:sz w:val="24"/>
          <w:szCs w:val="24"/>
        </w:rPr>
        <w:t>езрезультатном расходовании денежных средств на оплату пени, штрафов, за счет средств субсидии на выполнение муниципального задания и  доходов от оказания платных услуг.</w:t>
      </w:r>
    </w:p>
    <w:p w:rsidR="000E63EC" w:rsidRPr="000E63EC" w:rsidRDefault="00A46521" w:rsidP="000E63EC">
      <w:pPr>
        <w:autoSpaceDE w:val="0"/>
        <w:autoSpaceDN w:val="0"/>
        <w:adjustRightInd w:val="0"/>
        <w:jc w:val="both"/>
        <w:rPr>
          <w:rFonts w:eastAsia="Calibri"/>
          <w:sz w:val="24"/>
          <w:szCs w:val="24"/>
          <w:lang w:eastAsia="en-US"/>
        </w:rPr>
      </w:pPr>
      <w:r>
        <w:rPr>
          <w:rFonts w:eastAsia="Calibri"/>
          <w:sz w:val="24"/>
          <w:szCs w:val="24"/>
          <w:lang w:eastAsia="en-US"/>
        </w:rPr>
        <w:t xml:space="preserve">      </w:t>
      </w:r>
      <w:r w:rsidR="000E63EC" w:rsidRPr="000E63EC">
        <w:rPr>
          <w:rFonts w:eastAsia="Calibri"/>
          <w:sz w:val="24"/>
          <w:szCs w:val="24"/>
          <w:lang w:eastAsia="en-US"/>
        </w:rPr>
        <w:t xml:space="preserve"> По результатам анализа соглашений между учредителем и подведомственными ему бюджетными учреждениями о предоставления субсидий</w:t>
      </w:r>
      <w:r w:rsidR="000E63EC" w:rsidRPr="000E63EC">
        <w:rPr>
          <w:sz w:val="24"/>
          <w:szCs w:val="24"/>
        </w:rPr>
        <w:t xml:space="preserve"> на финансовое обеспечение выполнения муниципального задания и иные цели</w:t>
      </w:r>
      <w:r w:rsidR="000E63EC" w:rsidRPr="000E63EC">
        <w:rPr>
          <w:rFonts w:eastAsia="Calibri"/>
          <w:sz w:val="24"/>
          <w:szCs w:val="24"/>
          <w:lang w:eastAsia="en-US"/>
        </w:rPr>
        <w:t xml:space="preserve"> установлено:</w:t>
      </w:r>
    </w:p>
    <w:p w:rsidR="000E63EC" w:rsidRPr="000E63EC" w:rsidRDefault="000E63EC" w:rsidP="000E63EC">
      <w:pPr>
        <w:autoSpaceDE w:val="0"/>
        <w:autoSpaceDN w:val="0"/>
        <w:adjustRightInd w:val="0"/>
        <w:jc w:val="both"/>
        <w:rPr>
          <w:rFonts w:eastAsia="Calibri"/>
          <w:sz w:val="24"/>
          <w:szCs w:val="24"/>
          <w:lang w:eastAsia="en-US"/>
        </w:rPr>
      </w:pPr>
      <w:r w:rsidRPr="000E63EC">
        <w:rPr>
          <w:sz w:val="24"/>
          <w:szCs w:val="24"/>
        </w:rPr>
        <w:t xml:space="preserve">       - объем субсидии, предоставляемой муниципальным </w:t>
      </w:r>
      <w:r w:rsidRPr="000E63EC">
        <w:rPr>
          <w:rFonts w:eastAsia="Calibri"/>
          <w:sz w:val="24"/>
          <w:szCs w:val="24"/>
          <w:lang w:eastAsia="en-US"/>
        </w:rPr>
        <w:t>бюджетным учреждениям на финансовое обеспечение муниципального задания на оказание муниципальных услуг в 2022 году по Соглашениям, составляет 372503456,57 руб., учреждения профинансированы в полном объеме;</w:t>
      </w:r>
    </w:p>
    <w:p w:rsidR="000E63EC" w:rsidRPr="000E63EC" w:rsidRDefault="000E63EC" w:rsidP="000E63EC">
      <w:pPr>
        <w:jc w:val="both"/>
        <w:rPr>
          <w:bCs/>
          <w:sz w:val="24"/>
          <w:szCs w:val="24"/>
        </w:rPr>
      </w:pPr>
      <w:r w:rsidRPr="000E63EC">
        <w:rPr>
          <w:rFonts w:eastAsia="Calibri"/>
          <w:sz w:val="24"/>
          <w:szCs w:val="24"/>
          <w:lang w:eastAsia="en-US"/>
        </w:rPr>
        <w:t xml:space="preserve">        - объем субсидии, предоставляемой муниципальным бюджетным учреждениям на иные цели в 2022 году по Соглашениям, составляет 100345934,73 руб., учреждения </w:t>
      </w:r>
      <w:r w:rsidRPr="000E63EC">
        <w:rPr>
          <w:rFonts w:eastAsia="Calibri"/>
          <w:sz w:val="24"/>
          <w:szCs w:val="24"/>
          <w:lang w:eastAsia="en-US"/>
        </w:rPr>
        <w:lastRenderedPageBreak/>
        <w:t>профинансированы в объеме 86536391,62 руб. или на  86,24 %.  Учредителем не перечислена подведомственным учреждениям субсидия на иные цели в сумме 13809543,11 руб.;</w:t>
      </w:r>
    </w:p>
    <w:p w:rsidR="000E63EC" w:rsidRPr="000E63EC" w:rsidRDefault="000E63EC" w:rsidP="000E63EC">
      <w:pPr>
        <w:autoSpaceDE w:val="0"/>
        <w:autoSpaceDN w:val="0"/>
        <w:adjustRightInd w:val="0"/>
        <w:ind w:firstLine="567"/>
        <w:jc w:val="both"/>
        <w:rPr>
          <w:sz w:val="24"/>
          <w:szCs w:val="24"/>
        </w:rPr>
      </w:pPr>
      <w:r w:rsidRPr="000E63EC">
        <w:rPr>
          <w:sz w:val="24"/>
          <w:szCs w:val="24"/>
        </w:rPr>
        <w:t>- установлено несоответствие плановых показателей по поступлениям,  утвержденных в ПФХД на выполнение муниципального задания, на иные цели суммам, указанным в Соглашениях (</w:t>
      </w:r>
      <w:r w:rsidRPr="000E63EC">
        <w:rPr>
          <w:rFonts w:eastAsia="Arial Unicode MS"/>
          <w:sz w:val="24"/>
          <w:szCs w:val="24"/>
        </w:rPr>
        <w:t>МБДОУ «Детский сад № 16», МБДОУ «Детский сад № 19», МБДОУ «Детский сад № 23», МБДОУ «Детский сад № 30», МБОУ «Гимназия», МБУ ДО «ДШИ»</w:t>
      </w:r>
      <w:r w:rsidRPr="000E63EC">
        <w:rPr>
          <w:sz w:val="24"/>
          <w:szCs w:val="24"/>
        </w:rPr>
        <w:t>).</w:t>
      </w:r>
    </w:p>
    <w:p w:rsidR="000E63EC" w:rsidRPr="000E63EC" w:rsidRDefault="000E63EC" w:rsidP="000E63EC">
      <w:pPr>
        <w:autoSpaceDE w:val="0"/>
        <w:autoSpaceDN w:val="0"/>
        <w:adjustRightInd w:val="0"/>
        <w:ind w:firstLine="567"/>
        <w:jc w:val="both"/>
        <w:rPr>
          <w:sz w:val="24"/>
          <w:szCs w:val="24"/>
        </w:rPr>
      </w:pPr>
      <w:r w:rsidRPr="000E63EC">
        <w:rPr>
          <w:bCs/>
          <w:sz w:val="24"/>
          <w:szCs w:val="24"/>
        </w:rPr>
        <w:t>По результатам п</w:t>
      </w:r>
      <w:r w:rsidRPr="000E63EC">
        <w:rPr>
          <w:sz w:val="24"/>
          <w:szCs w:val="24"/>
        </w:rPr>
        <w:t xml:space="preserve">роверки соблюдения требований к составлению, утверждению и ведению плана финансово – хозяйственной деятельности муниципальных бюджетных учреждений по </w:t>
      </w:r>
      <w:r w:rsidRPr="000E63EC">
        <w:rPr>
          <w:rFonts w:eastAsia="Arial Unicode MS"/>
          <w:sz w:val="24"/>
          <w:szCs w:val="24"/>
        </w:rPr>
        <w:t>МБДОУ «Детский сад № 16»</w:t>
      </w:r>
      <w:r w:rsidRPr="000E63EC">
        <w:rPr>
          <w:sz w:val="24"/>
          <w:szCs w:val="24"/>
        </w:rPr>
        <w:t xml:space="preserve"> на 2022 год, установлено: </w:t>
      </w:r>
    </w:p>
    <w:p w:rsidR="000E63EC" w:rsidRPr="000E63EC" w:rsidRDefault="000E63EC" w:rsidP="000E63EC">
      <w:pPr>
        <w:pStyle w:val="ac"/>
        <w:spacing w:before="0" w:beforeAutospacing="0" w:after="0" w:afterAutospacing="0"/>
        <w:ind w:firstLine="567"/>
        <w:jc w:val="both"/>
      </w:pPr>
      <w:r w:rsidRPr="000E63EC">
        <w:rPr>
          <w:lang w:val="ru-RU"/>
        </w:rPr>
        <w:t>- в</w:t>
      </w:r>
      <w:r w:rsidRPr="000E63EC">
        <w:t xml:space="preserve"> нарушение п. 46 Приказа Минфина № 186н, п. 4.4 Порядка № 10, ПФХД утвержден позднее начала очередного финансового года.</w:t>
      </w:r>
    </w:p>
    <w:p w:rsidR="000E63EC" w:rsidRPr="000E63EC" w:rsidRDefault="000E63EC" w:rsidP="000E63EC">
      <w:pPr>
        <w:autoSpaceDE w:val="0"/>
        <w:autoSpaceDN w:val="0"/>
        <w:adjustRightInd w:val="0"/>
        <w:ind w:firstLine="567"/>
        <w:jc w:val="both"/>
        <w:rPr>
          <w:sz w:val="24"/>
          <w:szCs w:val="24"/>
        </w:rPr>
      </w:pPr>
      <w:r w:rsidRPr="000E63EC">
        <w:rPr>
          <w:sz w:val="24"/>
          <w:szCs w:val="24"/>
        </w:rPr>
        <w:t xml:space="preserve">- ПФХД составлен в нарушение п. 1.5., 2.3. Порядка № 10, форма ПФХД не соответствует приложению № 1 к Порядку № 10, показатели ПФХД сформированы без дополнительной детализации по КОСГУ. </w:t>
      </w:r>
    </w:p>
    <w:p w:rsidR="000E63EC" w:rsidRPr="000E63EC" w:rsidRDefault="000E63EC" w:rsidP="000E63EC">
      <w:pPr>
        <w:autoSpaceDE w:val="0"/>
        <w:autoSpaceDN w:val="0"/>
        <w:adjustRightInd w:val="0"/>
        <w:ind w:firstLine="567"/>
        <w:jc w:val="both"/>
        <w:rPr>
          <w:sz w:val="24"/>
          <w:szCs w:val="24"/>
        </w:rPr>
      </w:pPr>
      <w:r w:rsidRPr="000E63EC">
        <w:rPr>
          <w:sz w:val="24"/>
          <w:szCs w:val="24"/>
        </w:rPr>
        <w:t>- в нарушение п. 2.1. Порядка № 10 отсутствуют обоснования (расчеты) плановых показателей поступлений и выплат, использованные при формировании и изменении ПФХД, формируемые по форме согласно приложению № 2 к Порядку № 10, являющиеся неотъемлемой его частью;</w:t>
      </w:r>
    </w:p>
    <w:p w:rsidR="000E63EC" w:rsidRPr="000E63EC" w:rsidRDefault="000E63EC" w:rsidP="000E63EC">
      <w:pPr>
        <w:autoSpaceDE w:val="0"/>
        <w:autoSpaceDN w:val="0"/>
        <w:adjustRightInd w:val="0"/>
        <w:ind w:firstLine="567"/>
        <w:jc w:val="both"/>
        <w:rPr>
          <w:sz w:val="24"/>
          <w:szCs w:val="24"/>
        </w:rPr>
      </w:pPr>
      <w:r w:rsidRPr="000E63EC">
        <w:rPr>
          <w:sz w:val="24"/>
          <w:szCs w:val="24"/>
        </w:rPr>
        <w:t xml:space="preserve">- для проверки в КСП АМО по </w:t>
      </w:r>
      <w:r w:rsidRPr="000E63EC">
        <w:rPr>
          <w:rFonts w:eastAsia="Arial Unicode MS"/>
          <w:sz w:val="24"/>
          <w:szCs w:val="24"/>
        </w:rPr>
        <w:t>МБДОУ «Детский сад № 16»</w:t>
      </w:r>
      <w:r w:rsidRPr="000E63EC">
        <w:rPr>
          <w:sz w:val="24"/>
          <w:szCs w:val="24"/>
        </w:rPr>
        <w:t xml:space="preserve">  вместо одного ПФХД представлены 15 ПФХД за 2022 год. Показатели по доходам уточненного ПФХД на конец 2022 года не соответствуют планируемым объемам расходных обязательств ГРБС «Администрация АМО» и заключенному Соглашению (с учетом вносимых изменений на основании дополнительных соглашений к Соглашению);</w:t>
      </w:r>
    </w:p>
    <w:p w:rsidR="000E63EC" w:rsidRPr="000E63EC" w:rsidRDefault="000E63EC" w:rsidP="000E63EC">
      <w:pPr>
        <w:autoSpaceDE w:val="0"/>
        <w:autoSpaceDN w:val="0"/>
        <w:adjustRightInd w:val="0"/>
        <w:ind w:firstLine="567"/>
        <w:jc w:val="both"/>
        <w:rPr>
          <w:sz w:val="24"/>
          <w:szCs w:val="24"/>
        </w:rPr>
      </w:pPr>
      <w:r w:rsidRPr="000E63EC">
        <w:rPr>
          <w:sz w:val="24"/>
          <w:szCs w:val="24"/>
        </w:rPr>
        <w:t xml:space="preserve">- в нарушение п. 1.4. Порядка № 10 ПФХД по </w:t>
      </w:r>
      <w:r w:rsidRPr="000E63EC">
        <w:rPr>
          <w:rFonts w:eastAsia="Arial Unicode MS"/>
          <w:sz w:val="24"/>
          <w:szCs w:val="24"/>
        </w:rPr>
        <w:t xml:space="preserve">МБДОУ «Детский сад № 16» </w:t>
      </w:r>
      <w:r w:rsidRPr="000E63EC">
        <w:rPr>
          <w:sz w:val="24"/>
          <w:szCs w:val="24"/>
        </w:rPr>
        <w:t>до 25.04.2022 г. ПФХД  был составлен на один финансовый год, при этом решение о бюджете утверждено на очередной финансовый год и плановый период;</w:t>
      </w:r>
    </w:p>
    <w:p w:rsidR="000E63EC" w:rsidRPr="000E63EC" w:rsidRDefault="000E63EC" w:rsidP="000E63EC">
      <w:pPr>
        <w:autoSpaceDE w:val="0"/>
        <w:autoSpaceDN w:val="0"/>
        <w:adjustRightInd w:val="0"/>
        <w:ind w:firstLine="567"/>
        <w:jc w:val="both"/>
        <w:rPr>
          <w:sz w:val="24"/>
          <w:szCs w:val="24"/>
        </w:rPr>
      </w:pPr>
      <w:r w:rsidRPr="000E63EC">
        <w:rPr>
          <w:sz w:val="24"/>
          <w:szCs w:val="24"/>
        </w:rPr>
        <w:t>- плановые показатели по выплатам уточненного ПФХД от 21.12.2022 г. не соответствуют утвержденным плановым назначениям ф.0503737 годовой бухгалтерской отчетности на сумму 438325,72 руб., при этом плановые показатели по выплатам завышены на сумму 212674,28 руб. и занижены на сумму 651000,00 руб.;</w:t>
      </w:r>
    </w:p>
    <w:p w:rsidR="000E63EC" w:rsidRPr="000E63EC" w:rsidRDefault="000E63EC" w:rsidP="000E63EC">
      <w:pPr>
        <w:autoSpaceDE w:val="0"/>
        <w:autoSpaceDN w:val="0"/>
        <w:adjustRightInd w:val="0"/>
        <w:ind w:firstLine="567"/>
        <w:jc w:val="both"/>
        <w:rPr>
          <w:sz w:val="24"/>
          <w:szCs w:val="24"/>
        </w:rPr>
      </w:pPr>
      <w:r w:rsidRPr="000E63EC">
        <w:rPr>
          <w:sz w:val="24"/>
          <w:szCs w:val="24"/>
        </w:rPr>
        <w:t xml:space="preserve">- в </w:t>
      </w:r>
      <w:r w:rsidRPr="000E63EC">
        <w:rPr>
          <w:rFonts w:eastAsia="Arial Unicode MS"/>
          <w:sz w:val="24"/>
          <w:szCs w:val="24"/>
        </w:rPr>
        <w:t>МБДОУ «Детский сад № 16»</w:t>
      </w:r>
      <w:r w:rsidRPr="000E63EC">
        <w:rPr>
          <w:sz w:val="24"/>
          <w:szCs w:val="24"/>
        </w:rPr>
        <w:t xml:space="preserve"> отсутствует надлежащий контроль за составлением и ведением ПФХД со стороны руководителя и ответственных исполнителей МКУ «ЦБУ»: начальника отдела по планированию и анализу ПФХД МКУ «ЦБУ» и заместителя главного бухгалтера МКУ «ЦБУ»;</w:t>
      </w:r>
    </w:p>
    <w:p w:rsidR="000E63EC" w:rsidRPr="000E63EC" w:rsidRDefault="000E63EC" w:rsidP="000E63EC">
      <w:pPr>
        <w:autoSpaceDE w:val="0"/>
        <w:autoSpaceDN w:val="0"/>
        <w:adjustRightInd w:val="0"/>
        <w:ind w:firstLine="567"/>
        <w:jc w:val="both"/>
        <w:rPr>
          <w:sz w:val="24"/>
          <w:szCs w:val="24"/>
        </w:rPr>
      </w:pPr>
      <w:r w:rsidRPr="000E63EC">
        <w:rPr>
          <w:sz w:val="24"/>
          <w:szCs w:val="24"/>
        </w:rPr>
        <w:t>- вышеуказанные  нарушения по ведению ПФХД выявлены и в остальных учреждениях образования.</w:t>
      </w:r>
    </w:p>
    <w:p w:rsidR="000E63EC" w:rsidRPr="000E63EC" w:rsidRDefault="00A46521" w:rsidP="000E63EC">
      <w:pPr>
        <w:jc w:val="both"/>
        <w:rPr>
          <w:bCs/>
          <w:sz w:val="24"/>
          <w:szCs w:val="24"/>
        </w:rPr>
      </w:pPr>
      <w:r>
        <w:rPr>
          <w:bCs/>
          <w:sz w:val="24"/>
          <w:szCs w:val="24"/>
        </w:rPr>
        <w:t xml:space="preserve">        </w:t>
      </w:r>
      <w:r w:rsidR="000E63EC" w:rsidRPr="000E63EC">
        <w:rPr>
          <w:bCs/>
          <w:sz w:val="24"/>
          <w:szCs w:val="24"/>
        </w:rPr>
        <w:t xml:space="preserve">Нарушения при списании дебиторской задолженности безнадежных дебиторов муниципальными бюджетными учреждениями:    </w:t>
      </w:r>
    </w:p>
    <w:p w:rsidR="000E63EC" w:rsidRPr="000E63EC" w:rsidRDefault="000E63EC" w:rsidP="000E63EC">
      <w:pPr>
        <w:jc w:val="both"/>
        <w:rPr>
          <w:color w:val="000000"/>
          <w:sz w:val="24"/>
          <w:szCs w:val="24"/>
        </w:rPr>
      </w:pPr>
      <w:r w:rsidRPr="000E63EC">
        <w:rPr>
          <w:bCs/>
          <w:sz w:val="24"/>
          <w:szCs w:val="24"/>
        </w:rPr>
        <w:t xml:space="preserve">        - неэффективное использование средств, выразившееся в списании с баланса муниципальных бюджетных учреждений дебиторской задолженности неплатежеспособных дебиторов за 2022 год в сумме 50,4 тыс. руб.</w:t>
      </w:r>
      <w:r w:rsidRPr="000E63EC">
        <w:rPr>
          <w:color w:val="000000"/>
          <w:sz w:val="24"/>
          <w:szCs w:val="24"/>
        </w:rPr>
        <w:t xml:space="preserve"> (безрезультатное отвлечение средств в дебиторскую задолженность). Данными действиями нанесен ущерб бюджету АМО, бюджету муниципальных учреждений, поскольку обеспечено получение прибыли другими организациями в объеме  50,4тыс. руб.;</w:t>
      </w:r>
    </w:p>
    <w:p w:rsidR="000E63EC" w:rsidRPr="000E63EC" w:rsidRDefault="000E63EC" w:rsidP="000E63EC">
      <w:pPr>
        <w:autoSpaceDE w:val="0"/>
        <w:autoSpaceDN w:val="0"/>
        <w:adjustRightInd w:val="0"/>
        <w:jc w:val="both"/>
        <w:outlineLvl w:val="0"/>
        <w:rPr>
          <w:bCs/>
          <w:sz w:val="24"/>
          <w:szCs w:val="24"/>
        </w:rPr>
      </w:pPr>
      <w:r w:rsidRPr="000E63EC">
        <w:rPr>
          <w:bCs/>
          <w:sz w:val="24"/>
          <w:szCs w:val="24"/>
        </w:rPr>
        <w:t xml:space="preserve">       - в</w:t>
      </w:r>
      <w:r w:rsidRPr="000E63EC">
        <w:rPr>
          <w:sz w:val="24"/>
          <w:szCs w:val="24"/>
        </w:rPr>
        <w:t xml:space="preserve"> нарушение п. 339 Инструкция № 157н, п. 11 Приказа Минфина России от 27.02.2018 № 32н «Об утверждении федерального стандарта бухгалтерского учета для организаций государственного сектора «Доходы» осуществлено списание дебиторской задолженности с балансового учета на забалансовый счет 04 в сумме 50,4 тыс. руб. неправомерно в отсутствие решения  комиссии по поступлению и выбытию активов (основания для списания).</w:t>
      </w:r>
    </w:p>
    <w:p w:rsidR="000E63EC" w:rsidRPr="000E63EC" w:rsidRDefault="000E63EC" w:rsidP="000E63EC">
      <w:pPr>
        <w:autoSpaceDE w:val="0"/>
        <w:autoSpaceDN w:val="0"/>
        <w:adjustRightInd w:val="0"/>
        <w:jc w:val="both"/>
        <w:outlineLvl w:val="0"/>
        <w:rPr>
          <w:bCs/>
          <w:sz w:val="24"/>
          <w:szCs w:val="24"/>
        </w:rPr>
      </w:pPr>
      <w:r w:rsidRPr="000E63EC">
        <w:rPr>
          <w:bCs/>
          <w:sz w:val="24"/>
          <w:szCs w:val="24"/>
        </w:rPr>
        <w:t xml:space="preserve">       -  в</w:t>
      </w:r>
      <w:r w:rsidRPr="000E63EC">
        <w:rPr>
          <w:sz w:val="24"/>
          <w:szCs w:val="24"/>
        </w:rPr>
        <w:t xml:space="preserve"> нарушение п. 339 Инструкция № 157н, п. 11 Приказа Минфина России от 27.02.2018 № 32н «Об утверждении федерального стандарта бухгалтерского учета для организаций государственного сектора «Доходы», осуществлено списание дебиторской задолженности с </w:t>
      </w:r>
      <w:r w:rsidRPr="000E63EC">
        <w:rPr>
          <w:sz w:val="24"/>
          <w:szCs w:val="24"/>
        </w:rPr>
        <w:lastRenderedPageBreak/>
        <w:t>забалансового счета 04 в сумме 1844,9 тыс. руб. неправомерно в отсутствие решения  комиссии по поступлению и выбытию активов (основания для списания).</w:t>
      </w:r>
    </w:p>
    <w:p w:rsidR="000E63EC" w:rsidRPr="000E63EC" w:rsidRDefault="00A46521" w:rsidP="000E63EC">
      <w:pPr>
        <w:jc w:val="both"/>
        <w:rPr>
          <w:bCs/>
          <w:sz w:val="24"/>
          <w:szCs w:val="24"/>
        </w:rPr>
      </w:pPr>
      <w:r>
        <w:rPr>
          <w:bCs/>
          <w:sz w:val="24"/>
          <w:szCs w:val="24"/>
        </w:rPr>
        <w:t xml:space="preserve">       </w:t>
      </w:r>
      <w:r w:rsidR="000E63EC" w:rsidRPr="000E63EC">
        <w:rPr>
          <w:bCs/>
          <w:sz w:val="24"/>
          <w:szCs w:val="24"/>
        </w:rPr>
        <w:t>Нарушения при составлении бухгалтерской отчетности за 2022 год:</w:t>
      </w:r>
    </w:p>
    <w:p w:rsidR="000E63EC" w:rsidRPr="000E63EC" w:rsidRDefault="000E63EC" w:rsidP="000E63EC">
      <w:pPr>
        <w:autoSpaceDE w:val="0"/>
        <w:autoSpaceDN w:val="0"/>
        <w:adjustRightInd w:val="0"/>
        <w:jc w:val="both"/>
        <w:rPr>
          <w:sz w:val="24"/>
          <w:szCs w:val="24"/>
        </w:rPr>
      </w:pPr>
      <w:r w:rsidRPr="000E63EC">
        <w:rPr>
          <w:sz w:val="24"/>
          <w:szCs w:val="24"/>
        </w:rPr>
        <w:t xml:space="preserve">       - в  нарушение п. 56 Инструкции № 33н в разделе 2 пояснительной записки ф. 0503760 отсутствует информация об эффективности использования основных фондов,  характеристика комплектности основных средств;</w:t>
      </w:r>
    </w:p>
    <w:p w:rsidR="000E63EC" w:rsidRPr="000E63EC" w:rsidRDefault="000E63EC" w:rsidP="000E63EC">
      <w:pPr>
        <w:autoSpaceDE w:val="0"/>
        <w:autoSpaceDN w:val="0"/>
        <w:adjustRightInd w:val="0"/>
        <w:jc w:val="both"/>
        <w:rPr>
          <w:sz w:val="24"/>
          <w:szCs w:val="24"/>
        </w:rPr>
      </w:pPr>
      <w:r w:rsidRPr="000E63EC">
        <w:rPr>
          <w:sz w:val="24"/>
          <w:szCs w:val="24"/>
        </w:rPr>
        <w:t xml:space="preserve">         - в нарушение п. 56 Инструкции № 33н в разделе 2 пояснительной записки ф. 0503760 отсутствует информация о результатах деятельности муниципальных бюджетных учреждений (например, о результатах выполнения бюджетными учреждения муниципального задания (количественных, качественных показателей);</w:t>
      </w:r>
    </w:p>
    <w:p w:rsidR="000E63EC" w:rsidRPr="000E63EC" w:rsidRDefault="000E63EC" w:rsidP="000E63EC">
      <w:pPr>
        <w:autoSpaceDE w:val="0"/>
        <w:autoSpaceDN w:val="0"/>
        <w:adjustRightInd w:val="0"/>
        <w:jc w:val="both"/>
        <w:rPr>
          <w:sz w:val="24"/>
          <w:szCs w:val="24"/>
        </w:rPr>
      </w:pPr>
      <w:r w:rsidRPr="000E63EC">
        <w:rPr>
          <w:sz w:val="24"/>
          <w:szCs w:val="24"/>
        </w:rPr>
        <w:t xml:space="preserve">        - форма 0503766 «Сведения об исполнении плана финансово-хозяйственной деятельности» составлена в нарушение  п. 66 Инструкции № 33н;</w:t>
      </w:r>
    </w:p>
    <w:p w:rsidR="000E63EC" w:rsidRPr="000E63EC" w:rsidRDefault="000E63EC" w:rsidP="000E63EC">
      <w:pPr>
        <w:jc w:val="both"/>
        <w:rPr>
          <w:iCs/>
          <w:sz w:val="24"/>
          <w:szCs w:val="24"/>
        </w:rPr>
      </w:pPr>
      <w:r w:rsidRPr="000E63EC">
        <w:rPr>
          <w:iCs/>
          <w:sz w:val="24"/>
          <w:szCs w:val="24"/>
        </w:rPr>
        <w:t xml:space="preserve">        - в нарушение п. 56 в разделе 3 пояснительной записки ф. 0503760 не отражена информация, характеризующая результаты исполнения учреждением утвержденных планов, информация о принятых учреждением обязательств (денежных обязательств), исполнение которых предусмотрено в соответствующих годах, следующих за отчетным годом;</w:t>
      </w:r>
    </w:p>
    <w:p w:rsidR="000E63EC" w:rsidRPr="000E63EC" w:rsidRDefault="000E63EC" w:rsidP="000E63EC">
      <w:pPr>
        <w:autoSpaceDE w:val="0"/>
        <w:autoSpaceDN w:val="0"/>
        <w:adjustRightInd w:val="0"/>
        <w:jc w:val="both"/>
        <w:rPr>
          <w:sz w:val="24"/>
          <w:szCs w:val="24"/>
        </w:rPr>
      </w:pPr>
      <w:r w:rsidRPr="000E63EC">
        <w:rPr>
          <w:iCs/>
          <w:sz w:val="24"/>
          <w:szCs w:val="24"/>
        </w:rPr>
        <w:t xml:space="preserve">       - в</w:t>
      </w:r>
      <w:r w:rsidRPr="000E63EC">
        <w:rPr>
          <w:sz w:val="24"/>
          <w:szCs w:val="24"/>
        </w:rPr>
        <w:t xml:space="preserve"> нарушение п. 61 Инструкции № 33н в составе бухгалтерской отчетности муниципальных бюджетных учреждений отсутствует  таблица № 4 «Сведения об основных положениях учетной политики»</w:t>
      </w:r>
      <w:r w:rsidRPr="000E63EC">
        <w:rPr>
          <w:bCs/>
          <w:color w:val="000000"/>
          <w:spacing w:val="-3"/>
          <w:sz w:val="24"/>
          <w:szCs w:val="24"/>
        </w:rPr>
        <w:t>.</w:t>
      </w:r>
      <w:r w:rsidRPr="000E63EC">
        <w:rPr>
          <w:sz w:val="24"/>
          <w:szCs w:val="24"/>
        </w:rPr>
        <w:t xml:space="preserve">  </w:t>
      </w:r>
    </w:p>
    <w:p w:rsidR="000E63EC" w:rsidRPr="000E63EC" w:rsidRDefault="00A46521" w:rsidP="000E63EC">
      <w:pPr>
        <w:jc w:val="both"/>
        <w:rPr>
          <w:bCs/>
          <w:sz w:val="24"/>
          <w:szCs w:val="24"/>
        </w:rPr>
      </w:pPr>
      <w:r>
        <w:rPr>
          <w:bCs/>
          <w:sz w:val="24"/>
          <w:szCs w:val="24"/>
        </w:rPr>
        <w:t xml:space="preserve">        </w:t>
      </w:r>
      <w:r w:rsidR="000E63EC" w:rsidRPr="000E63EC">
        <w:rPr>
          <w:bCs/>
          <w:sz w:val="24"/>
          <w:szCs w:val="24"/>
        </w:rPr>
        <w:t>Муниципальным бюджетным учреждением по состоянию на 01.01.2023 года допущен объем просроченной дебиторская задолженности в сумме 64,0 тыс. руб.</w:t>
      </w:r>
    </w:p>
    <w:p w:rsidR="000E63EC" w:rsidRDefault="000E63EC" w:rsidP="000E63EC">
      <w:pPr>
        <w:jc w:val="both"/>
        <w:rPr>
          <w:bCs/>
        </w:rPr>
      </w:pPr>
    </w:p>
    <w:p w:rsidR="002F5282" w:rsidRPr="002F5282" w:rsidRDefault="001C5EED" w:rsidP="002F5282">
      <w:pPr>
        <w:jc w:val="both"/>
        <w:rPr>
          <w:sz w:val="24"/>
          <w:szCs w:val="24"/>
        </w:rPr>
      </w:pPr>
      <w:r w:rsidRPr="00172463">
        <w:rPr>
          <w:sz w:val="24"/>
          <w:szCs w:val="24"/>
        </w:rPr>
        <w:t xml:space="preserve">       </w:t>
      </w:r>
      <w:r w:rsidR="002F5282">
        <w:rPr>
          <w:sz w:val="24"/>
          <w:szCs w:val="24"/>
        </w:rPr>
        <w:t>Результаты внешней проверки бюджетной отчетности ГАБС «</w:t>
      </w:r>
      <w:r w:rsidR="00BA7EA5">
        <w:rPr>
          <w:sz w:val="24"/>
          <w:szCs w:val="24"/>
        </w:rPr>
        <w:t>Финуправление</w:t>
      </w:r>
      <w:r w:rsidR="002F5282">
        <w:rPr>
          <w:sz w:val="24"/>
          <w:szCs w:val="24"/>
        </w:rPr>
        <w:t xml:space="preserve">» за 2022 год включены в Заключение </w:t>
      </w:r>
      <w:r w:rsidR="002F5282" w:rsidRPr="002F5282">
        <w:rPr>
          <w:rFonts w:eastAsia="Arial Unicode MS"/>
          <w:sz w:val="24"/>
          <w:szCs w:val="24"/>
        </w:rPr>
        <w:t>по результатам 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 год, представленного в форме проекта решения Думы Александровского муниципального округа «Об утверждении отчета об исполнении бюджета Александровского муниципального округа за 2022 год»</w:t>
      </w:r>
      <w:r w:rsidR="002F5282">
        <w:rPr>
          <w:rFonts w:eastAsia="Arial Unicode MS"/>
          <w:sz w:val="24"/>
          <w:szCs w:val="24"/>
        </w:rPr>
        <w:t>.</w:t>
      </w:r>
    </w:p>
    <w:p w:rsidR="00A0237F" w:rsidRPr="00172463" w:rsidRDefault="00A0237F" w:rsidP="00F37873">
      <w:pPr>
        <w:jc w:val="both"/>
        <w:rPr>
          <w:sz w:val="24"/>
          <w:szCs w:val="24"/>
        </w:rPr>
      </w:pPr>
    </w:p>
    <w:p w:rsidR="002F5282" w:rsidRDefault="002F5282" w:rsidP="002F5282">
      <w:pPr>
        <w:jc w:val="both"/>
        <w:rPr>
          <w:color w:val="000000"/>
          <w:sz w:val="24"/>
          <w:szCs w:val="24"/>
          <w:shd w:val="clear" w:color="auto" w:fill="FFFFFF"/>
        </w:rPr>
      </w:pPr>
      <w:r>
        <w:rPr>
          <w:sz w:val="24"/>
          <w:szCs w:val="24"/>
        </w:rPr>
        <w:t xml:space="preserve"> </w:t>
      </w:r>
      <w:r w:rsidRPr="00172463">
        <w:rPr>
          <w:sz w:val="24"/>
          <w:szCs w:val="24"/>
        </w:rPr>
        <w:t xml:space="preserve">     По результатам </w:t>
      </w:r>
      <w:r w:rsidRPr="002F5282">
        <w:rPr>
          <w:rFonts w:eastAsia="Arial Unicode MS"/>
          <w:sz w:val="24"/>
          <w:szCs w:val="24"/>
        </w:rPr>
        <w:t>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w:t>
      </w:r>
      <w:r w:rsidR="005F67F9">
        <w:rPr>
          <w:rFonts w:eastAsia="Arial Unicode MS"/>
          <w:sz w:val="24"/>
          <w:szCs w:val="24"/>
        </w:rPr>
        <w:t xml:space="preserve"> год </w:t>
      </w:r>
      <w:r w:rsidRPr="00172463">
        <w:rPr>
          <w:sz w:val="24"/>
          <w:szCs w:val="24"/>
        </w:rPr>
        <w:t>Контрольно – счетной палатой</w:t>
      </w:r>
      <w:r w:rsidR="005F67F9">
        <w:rPr>
          <w:sz w:val="24"/>
          <w:szCs w:val="24"/>
        </w:rPr>
        <w:t xml:space="preserve"> Александровского муниципального округа</w:t>
      </w:r>
      <w:r w:rsidRPr="00172463">
        <w:rPr>
          <w:sz w:val="24"/>
          <w:szCs w:val="24"/>
        </w:rPr>
        <w:t xml:space="preserve"> в адрес объект</w:t>
      </w:r>
      <w:r>
        <w:rPr>
          <w:sz w:val="24"/>
          <w:szCs w:val="24"/>
        </w:rPr>
        <w:t>а</w:t>
      </w:r>
      <w:r w:rsidRPr="00172463">
        <w:rPr>
          <w:sz w:val="24"/>
          <w:szCs w:val="24"/>
        </w:rPr>
        <w:t xml:space="preserve"> контроля направлен</w:t>
      </w:r>
      <w:r w:rsidR="00A46521">
        <w:rPr>
          <w:sz w:val="24"/>
          <w:szCs w:val="24"/>
        </w:rPr>
        <w:t xml:space="preserve">о </w:t>
      </w:r>
      <w:r w:rsidRPr="00172463">
        <w:rPr>
          <w:sz w:val="24"/>
          <w:szCs w:val="24"/>
        </w:rPr>
        <w:t>пр</w:t>
      </w:r>
      <w:r w:rsidRPr="00172463">
        <w:rPr>
          <w:color w:val="000000"/>
          <w:sz w:val="24"/>
          <w:szCs w:val="24"/>
          <w:shd w:val="clear" w:color="auto" w:fill="FFFFFF"/>
        </w:rPr>
        <w:t>едставлени</w:t>
      </w:r>
      <w:r>
        <w:rPr>
          <w:color w:val="000000"/>
          <w:sz w:val="24"/>
          <w:szCs w:val="24"/>
          <w:shd w:val="clear" w:color="auto" w:fill="FFFFFF"/>
        </w:rPr>
        <w:t xml:space="preserve">е </w:t>
      </w:r>
      <w:r w:rsidRPr="00172463">
        <w:rPr>
          <w:color w:val="000000"/>
          <w:sz w:val="24"/>
          <w:szCs w:val="24"/>
          <w:shd w:val="clear" w:color="auto" w:fill="FFFFFF"/>
        </w:rPr>
        <w:t>об устранении выявленных нарушений и недостатков</w:t>
      </w:r>
      <w:r w:rsidR="00A46521">
        <w:rPr>
          <w:color w:val="000000"/>
          <w:sz w:val="24"/>
          <w:szCs w:val="24"/>
          <w:shd w:val="clear" w:color="auto" w:fill="FFFFFF"/>
        </w:rPr>
        <w:t>, предписание</w:t>
      </w:r>
      <w:r w:rsidR="00F6541E" w:rsidRPr="00F6541E">
        <w:rPr>
          <w:color w:val="000000"/>
          <w:sz w:val="24"/>
          <w:szCs w:val="24"/>
          <w:shd w:val="clear" w:color="auto" w:fill="FFFFFF"/>
        </w:rPr>
        <w:t xml:space="preserve"> </w:t>
      </w:r>
      <w:r w:rsidR="00F6541E">
        <w:rPr>
          <w:color w:val="000000"/>
          <w:sz w:val="24"/>
          <w:szCs w:val="24"/>
          <w:shd w:val="clear" w:color="auto" w:fill="FFFFFF"/>
        </w:rPr>
        <w:t xml:space="preserve"> о возмещении причиненного ущерба МО «АМО»</w:t>
      </w:r>
      <w:r w:rsidR="00F6541E" w:rsidRPr="00172463">
        <w:rPr>
          <w:color w:val="000000"/>
          <w:sz w:val="24"/>
          <w:szCs w:val="24"/>
          <w:shd w:val="clear" w:color="auto" w:fill="FFFFFF"/>
        </w:rPr>
        <w:t>.</w:t>
      </w:r>
      <w:r w:rsidR="00A46521">
        <w:rPr>
          <w:color w:val="000000"/>
          <w:sz w:val="24"/>
          <w:szCs w:val="24"/>
          <w:shd w:val="clear" w:color="auto" w:fill="FFFFFF"/>
        </w:rPr>
        <w:t xml:space="preserve"> </w:t>
      </w:r>
    </w:p>
    <w:p w:rsidR="00F6541E" w:rsidRDefault="00F6541E" w:rsidP="002F5282">
      <w:pPr>
        <w:jc w:val="both"/>
        <w:rPr>
          <w:color w:val="000000"/>
          <w:sz w:val="24"/>
          <w:szCs w:val="24"/>
          <w:shd w:val="clear" w:color="auto" w:fill="FFFFFF"/>
        </w:rPr>
      </w:pPr>
    </w:p>
    <w:p w:rsidR="00F6541E" w:rsidRDefault="00F6541E" w:rsidP="00F6541E">
      <w:pPr>
        <w:jc w:val="both"/>
        <w:rPr>
          <w:sz w:val="24"/>
          <w:szCs w:val="24"/>
        </w:rPr>
      </w:pPr>
      <w:r>
        <w:rPr>
          <w:sz w:val="24"/>
          <w:szCs w:val="24"/>
        </w:rPr>
        <w:t xml:space="preserve">       Заключение </w:t>
      </w:r>
      <w:r w:rsidRPr="002F5282">
        <w:rPr>
          <w:rFonts w:eastAsia="Arial Unicode MS"/>
          <w:sz w:val="24"/>
          <w:szCs w:val="24"/>
        </w:rPr>
        <w:t>по результатам 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 год, представленного в форме проекта решения Думы Александровского муниципального округа «Об утверждении отчета об исполнении бюджета Александровского муниципального округа за 2022 год»</w:t>
      </w:r>
      <w:r>
        <w:rPr>
          <w:rFonts w:eastAsia="Arial Unicode MS"/>
          <w:sz w:val="24"/>
          <w:szCs w:val="24"/>
        </w:rPr>
        <w:t xml:space="preserve"> </w:t>
      </w:r>
      <w:r w:rsidRPr="002F5282">
        <w:rPr>
          <w:sz w:val="24"/>
          <w:szCs w:val="24"/>
        </w:rPr>
        <w:t>утвержден</w:t>
      </w:r>
      <w:r>
        <w:rPr>
          <w:sz w:val="24"/>
          <w:szCs w:val="24"/>
        </w:rPr>
        <w:t>о</w:t>
      </w:r>
      <w:r w:rsidRPr="002F5282">
        <w:rPr>
          <w:sz w:val="24"/>
          <w:szCs w:val="24"/>
        </w:rPr>
        <w:t xml:space="preserve"> председателем  Контрольно-счетной палаты Александровского муниципального округа  </w:t>
      </w:r>
      <w:r>
        <w:rPr>
          <w:sz w:val="24"/>
          <w:szCs w:val="24"/>
        </w:rPr>
        <w:t>28.04.</w:t>
      </w:r>
      <w:r w:rsidRPr="002F5282">
        <w:rPr>
          <w:sz w:val="24"/>
          <w:szCs w:val="24"/>
        </w:rPr>
        <w:t>2022 года, направлен</w:t>
      </w:r>
      <w:r>
        <w:rPr>
          <w:sz w:val="24"/>
          <w:szCs w:val="24"/>
        </w:rPr>
        <w:t>о</w:t>
      </w:r>
      <w:r w:rsidRPr="002F5282">
        <w:rPr>
          <w:sz w:val="24"/>
          <w:szCs w:val="24"/>
        </w:rPr>
        <w:t xml:space="preserve"> главе муниципального округа – главе администрации Александровского муниципального </w:t>
      </w:r>
      <w:r>
        <w:rPr>
          <w:sz w:val="24"/>
          <w:szCs w:val="24"/>
        </w:rPr>
        <w:t xml:space="preserve">округа, </w:t>
      </w:r>
      <w:r w:rsidRPr="002F5282">
        <w:rPr>
          <w:sz w:val="24"/>
          <w:szCs w:val="24"/>
        </w:rPr>
        <w:t xml:space="preserve">в Думу Александровского муниципального округа, в прокуратуру г. Александровска. </w:t>
      </w:r>
    </w:p>
    <w:p w:rsidR="00F6541E" w:rsidRPr="002F5282" w:rsidRDefault="00F6541E" w:rsidP="00F6541E">
      <w:pPr>
        <w:jc w:val="both"/>
        <w:rPr>
          <w:sz w:val="24"/>
          <w:szCs w:val="24"/>
        </w:rPr>
      </w:pPr>
    </w:p>
    <w:p w:rsidR="000505B4" w:rsidRPr="00B26415" w:rsidRDefault="000505B4" w:rsidP="002F5282">
      <w:pPr>
        <w:pStyle w:val="ConsPlusNonformat"/>
        <w:tabs>
          <w:tab w:val="left" w:pos="1005"/>
        </w:tabs>
        <w:jc w:val="both"/>
        <w:rPr>
          <w:rFonts w:ascii="Times New Roman" w:hAnsi="Times New Roman" w:cs="Times New Roman"/>
          <w:sz w:val="24"/>
          <w:szCs w:val="24"/>
        </w:rPr>
      </w:pPr>
    </w:p>
    <w:p w:rsidR="000E6231" w:rsidRPr="00B26415" w:rsidRDefault="00073B36" w:rsidP="00905E3D">
      <w:pPr>
        <w:pStyle w:val="ConsPlusNonformat"/>
        <w:jc w:val="both"/>
        <w:rPr>
          <w:rFonts w:ascii="Times New Roman" w:hAnsi="Times New Roman" w:cs="Times New Roman"/>
          <w:sz w:val="24"/>
          <w:szCs w:val="24"/>
        </w:rPr>
      </w:pPr>
      <w:r w:rsidRPr="00B26415">
        <w:rPr>
          <w:rFonts w:ascii="Times New Roman" w:hAnsi="Times New Roman" w:cs="Times New Roman"/>
          <w:sz w:val="24"/>
          <w:szCs w:val="24"/>
        </w:rPr>
        <w:t>П</w:t>
      </w:r>
      <w:r w:rsidR="000D773D" w:rsidRPr="00B26415">
        <w:rPr>
          <w:rFonts w:ascii="Times New Roman" w:hAnsi="Times New Roman" w:cs="Times New Roman"/>
          <w:sz w:val="24"/>
          <w:szCs w:val="24"/>
        </w:rPr>
        <w:t>редседател</w:t>
      </w:r>
      <w:r w:rsidRPr="00B26415">
        <w:rPr>
          <w:rFonts w:ascii="Times New Roman" w:hAnsi="Times New Roman" w:cs="Times New Roman"/>
          <w:sz w:val="24"/>
          <w:szCs w:val="24"/>
        </w:rPr>
        <w:t>ь</w:t>
      </w:r>
      <w:r w:rsidR="000E6231" w:rsidRPr="00B26415">
        <w:rPr>
          <w:rFonts w:ascii="Times New Roman" w:hAnsi="Times New Roman" w:cs="Times New Roman"/>
          <w:sz w:val="24"/>
          <w:szCs w:val="24"/>
        </w:rPr>
        <w:t xml:space="preserve"> Контрольно-счетной палаты</w:t>
      </w:r>
    </w:p>
    <w:p w:rsidR="000E6231" w:rsidRPr="00F37873" w:rsidRDefault="000E6231" w:rsidP="00905E3D">
      <w:pPr>
        <w:pStyle w:val="ConsPlusNonformat"/>
        <w:jc w:val="both"/>
        <w:rPr>
          <w:rFonts w:ascii="Times New Roman" w:hAnsi="Times New Roman" w:cs="Times New Roman"/>
          <w:sz w:val="24"/>
          <w:szCs w:val="24"/>
        </w:rPr>
      </w:pPr>
      <w:r w:rsidRPr="00B26415">
        <w:rPr>
          <w:rFonts w:ascii="Times New Roman" w:hAnsi="Times New Roman" w:cs="Times New Roman"/>
          <w:sz w:val="24"/>
          <w:szCs w:val="24"/>
        </w:rPr>
        <w:t>Александровского муниципального</w:t>
      </w:r>
      <w:r w:rsidR="00172463">
        <w:rPr>
          <w:rFonts w:ascii="Times New Roman" w:hAnsi="Times New Roman" w:cs="Times New Roman"/>
          <w:sz w:val="24"/>
          <w:szCs w:val="24"/>
        </w:rPr>
        <w:t xml:space="preserve"> округа</w:t>
      </w:r>
      <w:r w:rsidRPr="00B26415">
        <w:rPr>
          <w:rFonts w:ascii="Times New Roman" w:hAnsi="Times New Roman" w:cs="Times New Roman"/>
          <w:sz w:val="24"/>
          <w:szCs w:val="24"/>
        </w:rPr>
        <w:t xml:space="preserve">      </w:t>
      </w:r>
      <w:r w:rsidR="006E492F">
        <w:rPr>
          <w:rFonts w:ascii="Times New Roman" w:hAnsi="Times New Roman" w:cs="Times New Roman"/>
          <w:sz w:val="24"/>
          <w:szCs w:val="24"/>
        </w:rPr>
        <w:t xml:space="preserve">     </w:t>
      </w:r>
      <w:r w:rsidRPr="00B26415">
        <w:rPr>
          <w:rFonts w:ascii="Times New Roman" w:hAnsi="Times New Roman" w:cs="Times New Roman"/>
          <w:sz w:val="24"/>
          <w:szCs w:val="24"/>
        </w:rPr>
        <w:t xml:space="preserve">              </w:t>
      </w:r>
      <w:r w:rsidR="000D773D" w:rsidRPr="00B26415">
        <w:rPr>
          <w:rFonts w:ascii="Times New Roman" w:hAnsi="Times New Roman" w:cs="Times New Roman"/>
          <w:sz w:val="24"/>
          <w:szCs w:val="24"/>
        </w:rPr>
        <w:t xml:space="preserve">                                 </w:t>
      </w:r>
      <w:r w:rsidRPr="00B26415">
        <w:rPr>
          <w:rFonts w:ascii="Times New Roman" w:hAnsi="Times New Roman" w:cs="Times New Roman"/>
          <w:sz w:val="24"/>
          <w:szCs w:val="24"/>
        </w:rPr>
        <w:t xml:space="preserve"> </w:t>
      </w:r>
      <w:r w:rsidR="00172463">
        <w:rPr>
          <w:rFonts w:ascii="Times New Roman" w:hAnsi="Times New Roman" w:cs="Times New Roman"/>
          <w:sz w:val="24"/>
          <w:szCs w:val="24"/>
        </w:rPr>
        <w:t>Т.В. Пасынкова</w:t>
      </w:r>
    </w:p>
    <w:sectPr w:rsidR="000E6231" w:rsidRPr="00F37873" w:rsidSect="00E5284D">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784" w:rsidRDefault="00136784" w:rsidP="000505B4">
      <w:r>
        <w:separator/>
      </w:r>
    </w:p>
  </w:endnote>
  <w:endnote w:type="continuationSeparator" w:id="0">
    <w:p w:rsidR="00136784" w:rsidRDefault="00136784" w:rsidP="00050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5B4" w:rsidRDefault="000505B4">
    <w:pPr>
      <w:pStyle w:val="a5"/>
      <w:jc w:val="center"/>
    </w:pPr>
    <w:fldSimple w:instr=" PAGE   \* MERGEFORMAT ">
      <w:r w:rsidR="00AF3663">
        <w:rPr>
          <w:noProof/>
        </w:rPr>
        <w:t>1</w:t>
      </w:r>
    </w:fldSimple>
  </w:p>
  <w:p w:rsidR="000505B4" w:rsidRDefault="000505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784" w:rsidRDefault="00136784" w:rsidP="000505B4">
      <w:r>
        <w:separator/>
      </w:r>
    </w:p>
  </w:footnote>
  <w:footnote w:type="continuationSeparator" w:id="0">
    <w:p w:rsidR="00136784" w:rsidRDefault="00136784" w:rsidP="00050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45"/>
    <w:multiLevelType w:val="hybridMultilevel"/>
    <w:tmpl w:val="4CF6E380"/>
    <w:lvl w:ilvl="0" w:tplc="383234A0">
      <w:start w:val="1"/>
      <w:numFmt w:val="decimal"/>
      <w:lvlText w:val="%1."/>
      <w:lvlJc w:val="left"/>
      <w:pPr>
        <w:ind w:left="644" w:hanging="360"/>
      </w:pPr>
      <w:rPr>
        <w:rFonts w:ascii="Times New Roman" w:hAnsi="Times New Roman" w:cs="Times New Roman"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D0724B"/>
    <w:multiLevelType w:val="multilevel"/>
    <w:tmpl w:val="9FC4B4F6"/>
    <w:lvl w:ilvl="0">
      <w:start w:val="5"/>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0D1DC0"/>
    <w:multiLevelType w:val="hybridMultilevel"/>
    <w:tmpl w:val="26F4E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E1858"/>
    <w:multiLevelType w:val="hybridMultilevel"/>
    <w:tmpl w:val="005AE62E"/>
    <w:lvl w:ilvl="0" w:tplc="5476860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1C313BF"/>
    <w:multiLevelType w:val="multilevel"/>
    <w:tmpl w:val="F79A66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nsid w:val="16BB27A4"/>
    <w:multiLevelType w:val="hybridMultilevel"/>
    <w:tmpl w:val="30209C60"/>
    <w:lvl w:ilvl="0" w:tplc="F8BC0B48">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F2C1440"/>
    <w:multiLevelType w:val="multilevel"/>
    <w:tmpl w:val="EDBCC8BC"/>
    <w:lvl w:ilvl="0">
      <w:start w:val="1"/>
      <w:numFmt w:val="decimal"/>
      <w:lvlText w:val="%1."/>
      <w:lvlJc w:val="left"/>
      <w:pPr>
        <w:ind w:left="555" w:hanging="360"/>
      </w:pPr>
      <w:rPr>
        <w:rFonts w:hint="default"/>
        <w:b/>
      </w:rPr>
    </w:lvl>
    <w:lvl w:ilvl="1">
      <w:start w:val="3"/>
      <w:numFmt w:val="decimal"/>
      <w:isLgl/>
      <w:lvlText w:val="%1.%2."/>
      <w:lvlJc w:val="left"/>
      <w:pPr>
        <w:ind w:left="997" w:hanging="720"/>
      </w:pPr>
      <w:rPr>
        <w:rFonts w:hint="default"/>
        <w:i/>
      </w:rPr>
    </w:lvl>
    <w:lvl w:ilvl="2">
      <w:start w:val="1"/>
      <w:numFmt w:val="decimal"/>
      <w:isLgl/>
      <w:lvlText w:val="%1.%2.%3."/>
      <w:lvlJc w:val="left"/>
      <w:pPr>
        <w:ind w:left="1079" w:hanging="720"/>
      </w:pPr>
      <w:rPr>
        <w:rFonts w:hint="default"/>
        <w:i/>
      </w:rPr>
    </w:lvl>
    <w:lvl w:ilvl="3">
      <w:start w:val="1"/>
      <w:numFmt w:val="decimal"/>
      <w:isLgl/>
      <w:lvlText w:val="%1.%2.%3.%4."/>
      <w:lvlJc w:val="left"/>
      <w:pPr>
        <w:ind w:left="1521" w:hanging="1080"/>
      </w:pPr>
      <w:rPr>
        <w:rFonts w:hint="default"/>
        <w:i/>
      </w:rPr>
    </w:lvl>
    <w:lvl w:ilvl="4">
      <w:start w:val="1"/>
      <w:numFmt w:val="decimal"/>
      <w:isLgl/>
      <w:lvlText w:val="%1.%2.%3.%4.%5."/>
      <w:lvlJc w:val="left"/>
      <w:pPr>
        <w:ind w:left="1603" w:hanging="1080"/>
      </w:pPr>
      <w:rPr>
        <w:rFonts w:hint="default"/>
        <w:i/>
      </w:rPr>
    </w:lvl>
    <w:lvl w:ilvl="5">
      <w:start w:val="1"/>
      <w:numFmt w:val="decimal"/>
      <w:isLgl/>
      <w:lvlText w:val="%1.%2.%3.%4.%5.%6."/>
      <w:lvlJc w:val="left"/>
      <w:pPr>
        <w:ind w:left="2045" w:hanging="1440"/>
      </w:pPr>
      <w:rPr>
        <w:rFonts w:hint="default"/>
        <w:i/>
      </w:rPr>
    </w:lvl>
    <w:lvl w:ilvl="6">
      <w:start w:val="1"/>
      <w:numFmt w:val="decimal"/>
      <w:isLgl/>
      <w:lvlText w:val="%1.%2.%3.%4.%5.%6.%7."/>
      <w:lvlJc w:val="left"/>
      <w:pPr>
        <w:ind w:left="2487" w:hanging="1800"/>
      </w:pPr>
      <w:rPr>
        <w:rFonts w:hint="default"/>
        <w:i/>
      </w:rPr>
    </w:lvl>
    <w:lvl w:ilvl="7">
      <w:start w:val="1"/>
      <w:numFmt w:val="decimal"/>
      <w:isLgl/>
      <w:lvlText w:val="%1.%2.%3.%4.%5.%6.%7.%8."/>
      <w:lvlJc w:val="left"/>
      <w:pPr>
        <w:ind w:left="2569" w:hanging="1800"/>
      </w:pPr>
      <w:rPr>
        <w:rFonts w:hint="default"/>
        <w:i/>
      </w:rPr>
    </w:lvl>
    <w:lvl w:ilvl="8">
      <w:start w:val="1"/>
      <w:numFmt w:val="decimal"/>
      <w:isLgl/>
      <w:lvlText w:val="%1.%2.%3.%4.%5.%6.%7.%8.%9."/>
      <w:lvlJc w:val="left"/>
      <w:pPr>
        <w:ind w:left="3011" w:hanging="2160"/>
      </w:pPr>
      <w:rPr>
        <w:rFonts w:hint="default"/>
        <w:i/>
      </w:rPr>
    </w:lvl>
  </w:abstractNum>
  <w:abstractNum w:abstractNumId="7">
    <w:nsid w:val="1F80179C"/>
    <w:multiLevelType w:val="multilevel"/>
    <w:tmpl w:val="FD60DEF8"/>
    <w:lvl w:ilvl="0">
      <w:start w:val="1"/>
      <w:numFmt w:val="decimal"/>
      <w:lvlText w:val="%1."/>
      <w:lvlJc w:val="left"/>
      <w:pPr>
        <w:ind w:left="502" w:hanging="360"/>
      </w:pPr>
      <w:rPr>
        <w:rFonts w:ascii="Times New Roman" w:hAnsi="Times New Roman" w:cs="Times New Roman" w:hint="default"/>
        <w:b/>
      </w:rPr>
    </w:lvl>
    <w:lvl w:ilvl="1">
      <w:start w:val="2"/>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207F66F3"/>
    <w:multiLevelType w:val="multilevel"/>
    <w:tmpl w:val="29DAD672"/>
    <w:lvl w:ilvl="0">
      <w:start w:val="1"/>
      <w:numFmt w:val="decimal"/>
      <w:lvlText w:val="%1."/>
      <w:lvlJc w:val="left"/>
      <w:pPr>
        <w:ind w:left="502" w:hanging="360"/>
      </w:pPr>
      <w:rPr>
        <w:rFonts w:ascii="Times New Roman" w:eastAsia="Lucida Sans Unicode" w:hAnsi="Times New Roman" w:cs="Times New Roman"/>
        <w:i w:val="0"/>
        <w:u w:val="none"/>
      </w:rPr>
    </w:lvl>
    <w:lvl w:ilvl="1">
      <w:start w:val="2"/>
      <w:numFmt w:val="decimal"/>
      <w:isLgl/>
      <w:lvlText w:val="%1.%2."/>
      <w:lvlJc w:val="left"/>
      <w:pPr>
        <w:ind w:left="1042"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482" w:hanging="720"/>
      </w:pPr>
      <w:rPr>
        <w:rFonts w:hint="default"/>
      </w:rPr>
    </w:lvl>
    <w:lvl w:ilvl="4">
      <w:start w:val="1"/>
      <w:numFmt w:val="decimal"/>
      <w:isLgl/>
      <w:lvlText w:val="%1.%2.%3.%4.%5."/>
      <w:lvlJc w:val="left"/>
      <w:pPr>
        <w:ind w:left="3382" w:hanging="1080"/>
      </w:pPr>
      <w:rPr>
        <w:rFonts w:hint="default"/>
      </w:rPr>
    </w:lvl>
    <w:lvl w:ilvl="5">
      <w:start w:val="1"/>
      <w:numFmt w:val="decimal"/>
      <w:isLgl/>
      <w:lvlText w:val="%1.%2.%3.%4.%5.%6."/>
      <w:lvlJc w:val="left"/>
      <w:pPr>
        <w:ind w:left="3922" w:hanging="1080"/>
      </w:pPr>
      <w:rPr>
        <w:rFonts w:hint="default"/>
      </w:rPr>
    </w:lvl>
    <w:lvl w:ilvl="6">
      <w:start w:val="1"/>
      <w:numFmt w:val="decimal"/>
      <w:isLgl/>
      <w:lvlText w:val="%1.%2.%3.%4.%5.%6.%7."/>
      <w:lvlJc w:val="left"/>
      <w:pPr>
        <w:ind w:left="4822" w:hanging="1440"/>
      </w:pPr>
      <w:rPr>
        <w:rFonts w:hint="default"/>
      </w:rPr>
    </w:lvl>
    <w:lvl w:ilvl="7">
      <w:start w:val="1"/>
      <w:numFmt w:val="decimal"/>
      <w:isLgl/>
      <w:lvlText w:val="%1.%2.%3.%4.%5.%6.%7.%8."/>
      <w:lvlJc w:val="left"/>
      <w:pPr>
        <w:ind w:left="5362" w:hanging="1440"/>
      </w:pPr>
      <w:rPr>
        <w:rFonts w:hint="default"/>
      </w:rPr>
    </w:lvl>
    <w:lvl w:ilvl="8">
      <w:start w:val="1"/>
      <w:numFmt w:val="decimal"/>
      <w:isLgl/>
      <w:lvlText w:val="%1.%2.%3.%4.%5.%6.%7.%8.%9."/>
      <w:lvlJc w:val="left"/>
      <w:pPr>
        <w:ind w:left="6262" w:hanging="1800"/>
      </w:pPr>
      <w:rPr>
        <w:rFonts w:hint="default"/>
      </w:rPr>
    </w:lvl>
  </w:abstractNum>
  <w:abstractNum w:abstractNumId="9">
    <w:nsid w:val="22A43845"/>
    <w:multiLevelType w:val="hybridMultilevel"/>
    <w:tmpl w:val="D880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C639E3"/>
    <w:multiLevelType w:val="hybridMultilevel"/>
    <w:tmpl w:val="1318F0F4"/>
    <w:lvl w:ilvl="0" w:tplc="73BED8E0">
      <w:start w:val="1"/>
      <w:numFmt w:val="decimal"/>
      <w:lvlText w:val="%1."/>
      <w:lvlJc w:val="left"/>
      <w:pPr>
        <w:ind w:left="945" w:hanging="360"/>
      </w:pPr>
      <w:rPr>
        <w:rFonts w:hint="default"/>
        <w:sz w:val="24"/>
        <w:szCs w:val="24"/>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2AC919E5"/>
    <w:multiLevelType w:val="hybridMultilevel"/>
    <w:tmpl w:val="A39AE81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680F83"/>
    <w:multiLevelType w:val="hybridMultilevel"/>
    <w:tmpl w:val="958805D8"/>
    <w:lvl w:ilvl="0" w:tplc="C5083938">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06D03F0"/>
    <w:multiLevelType w:val="hybridMultilevel"/>
    <w:tmpl w:val="005AE62E"/>
    <w:lvl w:ilvl="0" w:tplc="5476860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31C91AC8"/>
    <w:multiLevelType w:val="hybridMultilevel"/>
    <w:tmpl w:val="715C7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517BA"/>
    <w:multiLevelType w:val="hybridMultilevel"/>
    <w:tmpl w:val="489C100A"/>
    <w:lvl w:ilvl="0" w:tplc="EFA0570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DF53080"/>
    <w:multiLevelType w:val="hybridMultilevel"/>
    <w:tmpl w:val="4E0EC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EA65BE"/>
    <w:multiLevelType w:val="hybridMultilevel"/>
    <w:tmpl w:val="048235CE"/>
    <w:lvl w:ilvl="0" w:tplc="327C35D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8">
    <w:nsid w:val="4FA405F4"/>
    <w:multiLevelType w:val="multilevel"/>
    <w:tmpl w:val="058C3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101E66"/>
    <w:multiLevelType w:val="hybridMultilevel"/>
    <w:tmpl w:val="E3282B72"/>
    <w:lvl w:ilvl="0" w:tplc="A1D6061A">
      <w:start w:val="4"/>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567E6564"/>
    <w:multiLevelType w:val="hybridMultilevel"/>
    <w:tmpl w:val="9CFC1E84"/>
    <w:lvl w:ilvl="0" w:tplc="351A86BE">
      <w:start w:val="1"/>
      <w:numFmt w:val="decimal"/>
      <w:lvlText w:val="%1."/>
      <w:lvlJc w:val="left"/>
      <w:pPr>
        <w:ind w:left="720" w:hanging="36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D1600B"/>
    <w:multiLevelType w:val="hybridMultilevel"/>
    <w:tmpl w:val="A254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7B3494"/>
    <w:multiLevelType w:val="multilevel"/>
    <w:tmpl w:val="9F782A32"/>
    <w:lvl w:ilvl="0">
      <w:start w:val="1"/>
      <w:numFmt w:val="decimal"/>
      <w:lvlText w:val="%1."/>
      <w:lvlJc w:val="left"/>
      <w:pPr>
        <w:ind w:left="644" w:hanging="360"/>
      </w:pPr>
      <w:rPr>
        <w:rFonts w:hint="default"/>
        <w:b w:val="0"/>
        <w:i w:val="0"/>
      </w:rPr>
    </w:lvl>
    <w:lvl w:ilvl="1">
      <w:start w:val="1"/>
      <w:numFmt w:val="decimal"/>
      <w:isLgl/>
      <w:lvlText w:val="%1.%2."/>
      <w:lvlJc w:val="left"/>
      <w:pPr>
        <w:ind w:left="1245" w:hanging="720"/>
      </w:pPr>
      <w:rPr>
        <w:rFonts w:hint="default"/>
        <w:i/>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23">
    <w:nsid w:val="5F731031"/>
    <w:multiLevelType w:val="multilevel"/>
    <w:tmpl w:val="B2F02756"/>
    <w:lvl w:ilvl="0">
      <w:start w:val="2"/>
      <w:numFmt w:val="decimal"/>
      <w:lvlText w:val="%1."/>
      <w:lvlJc w:val="left"/>
      <w:pPr>
        <w:ind w:left="900" w:hanging="900"/>
      </w:pPr>
      <w:rPr>
        <w:rFonts w:hint="default"/>
      </w:rPr>
    </w:lvl>
    <w:lvl w:ilvl="1">
      <w:start w:val="3"/>
      <w:numFmt w:val="decimal"/>
      <w:lvlText w:val="%1.%2."/>
      <w:lvlJc w:val="left"/>
      <w:pPr>
        <w:ind w:left="1035" w:hanging="900"/>
      </w:pPr>
      <w:rPr>
        <w:rFonts w:hint="default"/>
      </w:rPr>
    </w:lvl>
    <w:lvl w:ilvl="2">
      <w:start w:val="1"/>
      <w:numFmt w:val="decimal"/>
      <w:lvlText w:val="%1.%2.%3."/>
      <w:lvlJc w:val="left"/>
      <w:pPr>
        <w:ind w:left="1170" w:hanging="900"/>
      </w:pPr>
      <w:rPr>
        <w:rFonts w:hint="default"/>
      </w:rPr>
    </w:lvl>
    <w:lvl w:ilvl="3">
      <w:start w:val="6"/>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4">
    <w:nsid w:val="60C3704E"/>
    <w:multiLevelType w:val="hybridMultilevel"/>
    <w:tmpl w:val="7946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820B2F"/>
    <w:multiLevelType w:val="hybridMultilevel"/>
    <w:tmpl w:val="D15097FC"/>
    <w:lvl w:ilvl="0" w:tplc="8DA69918">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752A0F0F"/>
    <w:multiLevelType w:val="hybridMultilevel"/>
    <w:tmpl w:val="56AC7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D93486"/>
    <w:multiLevelType w:val="hybridMultilevel"/>
    <w:tmpl w:val="99BC4AFA"/>
    <w:lvl w:ilvl="0" w:tplc="B14424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7"/>
  </w:num>
  <w:num w:numId="2">
    <w:abstractNumId w:val="22"/>
  </w:num>
  <w:num w:numId="3">
    <w:abstractNumId w:val="0"/>
  </w:num>
  <w:num w:numId="4">
    <w:abstractNumId w:val="6"/>
  </w:num>
  <w:num w:numId="5">
    <w:abstractNumId w:val="17"/>
  </w:num>
  <w:num w:numId="6">
    <w:abstractNumId w:val="13"/>
  </w:num>
  <w:num w:numId="7">
    <w:abstractNumId w:val="23"/>
  </w:num>
  <w:num w:numId="8">
    <w:abstractNumId w:val="19"/>
  </w:num>
  <w:num w:numId="9">
    <w:abstractNumId w:val="10"/>
  </w:num>
  <w:num w:numId="10">
    <w:abstractNumId w:val="7"/>
  </w:num>
  <w:num w:numId="11">
    <w:abstractNumId w:val="18"/>
  </w:num>
  <w:num w:numId="12">
    <w:abstractNumId w:val="3"/>
  </w:num>
  <w:num w:numId="13">
    <w:abstractNumId w:val="15"/>
  </w:num>
  <w:num w:numId="14">
    <w:abstractNumId w:val="12"/>
  </w:num>
  <w:num w:numId="15">
    <w:abstractNumId w:val="8"/>
  </w:num>
  <w:num w:numId="16">
    <w:abstractNumId w:val="5"/>
  </w:num>
  <w:num w:numId="17">
    <w:abstractNumId w:val="24"/>
  </w:num>
  <w:num w:numId="18">
    <w:abstractNumId w:val="9"/>
  </w:num>
  <w:num w:numId="19">
    <w:abstractNumId w:val="16"/>
  </w:num>
  <w:num w:numId="20">
    <w:abstractNumId w:val="26"/>
  </w:num>
  <w:num w:numId="21">
    <w:abstractNumId w:val="2"/>
  </w:num>
  <w:num w:numId="22">
    <w:abstractNumId w:val="21"/>
  </w:num>
  <w:num w:numId="23">
    <w:abstractNumId w:val="14"/>
  </w:num>
  <w:num w:numId="24">
    <w:abstractNumId w:val="4"/>
  </w:num>
  <w:num w:numId="25">
    <w:abstractNumId w:val="1"/>
  </w:num>
  <w:num w:numId="26">
    <w:abstractNumId w:val="20"/>
  </w:num>
  <w:num w:numId="27">
    <w:abstractNumId w:val="2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C076AB"/>
    <w:rsid w:val="00012ED5"/>
    <w:rsid w:val="00034A45"/>
    <w:rsid w:val="00047097"/>
    <w:rsid w:val="000505B4"/>
    <w:rsid w:val="00063F2D"/>
    <w:rsid w:val="00073B36"/>
    <w:rsid w:val="00084709"/>
    <w:rsid w:val="00086DFD"/>
    <w:rsid w:val="000A084D"/>
    <w:rsid w:val="000A3E6A"/>
    <w:rsid w:val="000D0B21"/>
    <w:rsid w:val="000D773D"/>
    <w:rsid w:val="000E6231"/>
    <w:rsid w:val="000E63EC"/>
    <w:rsid w:val="000F7443"/>
    <w:rsid w:val="00101492"/>
    <w:rsid w:val="00123FF3"/>
    <w:rsid w:val="00136784"/>
    <w:rsid w:val="00136A61"/>
    <w:rsid w:val="00137E98"/>
    <w:rsid w:val="001414A6"/>
    <w:rsid w:val="00172463"/>
    <w:rsid w:val="00172D9E"/>
    <w:rsid w:val="00177D9F"/>
    <w:rsid w:val="00186DE7"/>
    <w:rsid w:val="0018759D"/>
    <w:rsid w:val="00192532"/>
    <w:rsid w:val="00197D8A"/>
    <w:rsid w:val="001A4030"/>
    <w:rsid w:val="001B533C"/>
    <w:rsid w:val="001C2C13"/>
    <w:rsid w:val="001C389C"/>
    <w:rsid w:val="001C5EED"/>
    <w:rsid w:val="001C6DAD"/>
    <w:rsid w:val="001E24C1"/>
    <w:rsid w:val="001E7775"/>
    <w:rsid w:val="001F5670"/>
    <w:rsid w:val="00201CC5"/>
    <w:rsid w:val="00211B3B"/>
    <w:rsid w:val="002218A9"/>
    <w:rsid w:val="00234125"/>
    <w:rsid w:val="00241FBD"/>
    <w:rsid w:val="00252123"/>
    <w:rsid w:val="00272CCD"/>
    <w:rsid w:val="00275373"/>
    <w:rsid w:val="00275DB9"/>
    <w:rsid w:val="00277739"/>
    <w:rsid w:val="0028602C"/>
    <w:rsid w:val="00286B05"/>
    <w:rsid w:val="00292E1E"/>
    <w:rsid w:val="00295282"/>
    <w:rsid w:val="00297363"/>
    <w:rsid w:val="002C5285"/>
    <w:rsid w:val="002D3E1D"/>
    <w:rsid w:val="002D6358"/>
    <w:rsid w:val="002E4899"/>
    <w:rsid w:val="002F187C"/>
    <w:rsid w:val="002F240D"/>
    <w:rsid w:val="002F5282"/>
    <w:rsid w:val="0030240A"/>
    <w:rsid w:val="00310B90"/>
    <w:rsid w:val="003115CE"/>
    <w:rsid w:val="003122DA"/>
    <w:rsid w:val="00322486"/>
    <w:rsid w:val="00335B5B"/>
    <w:rsid w:val="0035008A"/>
    <w:rsid w:val="00350A32"/>
    <w:rsid w:val="003532A7"/>
    <w:rsid w:val="003543FF"/>
    <w:rsid w:val="0038112C"/>
    <w:rsid w:val="003B24D8"/>
    <w:rsid w:val="003B3F79"/>
    <w:rsid w:val="003D2FE8"/>
    <w:rsid w:val="00404E50"/>
    <w:rsid w:val="004072DE"/>
    <w:rsid w:val="00431BB9"/>
    <w:rsid w:val="004457FA"/>
    <w:rsid w:val="00447157"/>
    <w:rsid w:val="00452C4C"/>
    <w:rsid w:val="00454125"/>
    <w:rsid w:val="00481AC8"/>
    <w:rsid w:val="00483877"/>
    <w:rsid w:val="004877DB"/>
    <w:rsid w:val="004916E4"/>
    <w:rsid w:val="00492F6E"/>
    <w:rsid w:val="004A2209"/>
    <w:rsid w:val="004A510F"/>
    <w:rsid w:val="004A65FE"/>
    <w:rsid w:val="004B2603"/>
    <w:rsid w:val="004B4C99"/>
    <w:rsid w:val="004C4B3A"/>
    <w:rsid w:val="004D47CE"/>
    <w:rsid w:val="004D6DFA"/>
    <w:rsid w:val="004E2B3D"/>
    <w:rsid w:val="004E7503"/>
    <w:rsid w:val="0050626B"/>
    <w:rsid w:val="00506B7D"/>
    <w:rsid w:val="0050763D"/>
    <w:rsid w:val="005134DE"/>
    <w:rsid w:val="005160AA"/>
    <w:rsid w:val="005201A7"/>
    <w:rsid w:val="005312B3"/>
    <w:rsid w:val="005371F6"/>
    <w:rsid w:val="00551823"/>
    <w:rsid w:val="00557844"/>
    <w:rsid w:val="005676C3"/>
    <w:rsid w:val="005864B3"/>
    <w:rsid w:val="00596D8F"/>
    <w:rsid w:val="00596F1D"/>
    <w:rsid w:val="005A24A4"/>
    <w:rsid w:val="005B2C2A"/>
    <w:rsid w:val="005B370A"/>
    <w:rsid w:val="005B5627"/>
    <w:rsid w:val="005C0FA8"/>
    <w:rsid w:val="005C1110"/>
    <w:rsid w:val="005C5561"/>
    <w:rsid w:val="005D11B8"/>
    <w:rsid w:val="005D34BC"/>
    <w:rsid w:val="005F67F9"/>
    <w:rsid w:val="00611E9A"/>
    <w:rsid w:val="0061672F"/>
    <w:rsid w:val="00655051"/>
    <w:rsid w:val="00664DC6"/>
    <w:rsid w:val="00681D2F"/>
    <w:rsid w:val="006909F5"/>
    <w:rsid w:val="006A783A"/>
    <w:rsid w:val="006A7895"/>
    <w:rsid w:val="006B2050"/>
    <w:rsid w:val="006B790D"/>
    <w:rsid w:val="006C4A89"/>
    <w:rsid w:val="006E1541"/>
    <w:rsid w:val="006E3EA0"/>
    <w:rsid w:val="006E447C"/>
    <w:rsid w:val="006E492F"/>
    <w:rsid w:val="006F6216"/>
    <w:rsid w:val="006F6484"/>
    <w:rsid w:val="00705B62"/>
    <w:rsid w:val="00705B66"/>
    <w:rsid w:val="00714586"/>
    <w:rsid w:val="00731407"/>
    <w:rsid w:val="00743EB2"/>
    <w:rsid w:val="00747474"/>
    <w:rsid w:val="00747B4F"/>
    <w:rsid w:val="00751788"/>
    <w:rsid w:val="00751F59"/>
    <w:rsid w:val="007526F6"/>
    <w:rsid w:val="007A3DA0"/>
    <w:rsid w:val="007B116B"/>
    <w:rsid w:val="007C0C8D"/>
    <w:rsid w:val="007C545E"/>
    <w:rsid w:val="007C5CC5"/>
    <w:rsid w:val="007C7487"/>
    <w:rsid w:val="007E42A7"/>
    <w:rsid w:val="008042DD"/>
    <w:rsid w:val="0081465C"/>
    <w:rsid w:val="008200C3"/>
    <w:rsid w:val="008208CC"/>
    <w:rsid w:val="008277D3"/>
    <w:rsid w:val="00835409"/>
    <w:rsid w:val="008938E0"/>
    <w:rsid w:val="008939E1"/>
    <w:rsid w:val="008C0A26"/>
    <w:rsid w:val="008C456A"/>
    <w:rsid w:val="008C6570"/>
    <w:rsid w:val="008E3175"/>
    <w:rsid w:val="008E56DC"/>
    <w:rsid w:val="008F46A9"/>
    <w:rsid w:val="00903869"/>
    <w:rsid w:val="00905E3D"/>
    <w:rsid w:val="00913123"/>
    <w:rsid w:val="0093104C"/>
    <w:rsid w:val="00931529"/>
    <w:rsid w:val="00944C12"/>
    <w:rsid w:val="00951029"/>
    <w:rsid w:val="00965C0C"/>
    <w:rsid w:val="009661D0"/>
    <w:rsid w:val="009773A5"/>
    <w:rsid w:val="00977E05"/>
    <w:rsid w:val="00987D1D"/>
    <w:rsid w:val="0099195E"/>
    <w:rsid w:val="00997232"/>
    <w:rsid w:val="009974BE"/>
    <w:rsid w:val="009979C6"/>
    <w:rsid w:val="009A21A3"/>
    <w:rsid w:val="009A3B72"/>
    <w:rsid w:val="009A788B"/>
    <w:rsid w:val="009B5D6B"/>
    <w:rsid w:val="009C5D56"/>
    <w:rsid w:val="009C6AA4"/>
    <w:rsid w:val="009D6A89"/>
    <w:rsid w:val="009E68BB"/>
    <w:rsid w:val="00A0237F"/>
    <w:rsid w:val="00A0473D"/>
    <w:rsid w:val="00A22C82"/>
    <w:rsid w:val="00A250CB"/>
    <w:rsid w:val="00A359FD"/>
    <w:rsid w:val="00A37B48"/>
    <w:rsid w:val="00A46521"/>
    <w:rsid w:val="00A60189"/>
    <w:rsid w:val="00A6229A"/>
    <w:rsid w:val="00A62AF5"/>
    <w:rsid w:val="00A65DAB"/>
    <w:rsid w:val="00A66DD5"/>
    <w:rsid w:val="00A71AAD"/>
    <w:rsid w:val="00A72C99"/>
    <w:rsid w:val="00A800FC"/>
    <w:rsid w:val="00A84B2D"/>
    <w:rsid w:val="00A961E5"/>
    <w:rsid w:val="00A96C6C"/>
    <w:rsid w:val="00AA1A3A"/>
    <w:rsid w:val="00AA61B1"/>
    <w:rsid w:val="00AB0DD7"/>
    <w:rsid w:val="00AB15BA"/>
    <w:rsid w:val="00AF0A2E"/>
    <w:rsid w:val="00AF3663"/>
    <w:rsid w:val="00B14750"/>
    <w:rsid w:val="00B16FBF"/>
    <w:rsid w:val="00B178E7"/>
    <w:rsid w:val="00B23B9C"/>
    <w:rsid w:val="00B26415"/>
    <w:rsid w:val="00B3565D"/>
    <w:rsid w:val="00B47814"/>
    <w:rsid w:val="00B5101C"/>
    <w:rsid w:val="00B53D4E"/>
    <w:rsid w:val="00B551D6"/>
    <w:rsid w:val="00B609D8"/>
    <w:rsid w:val="00B62922"/>
    <w:rsid w:val="00B732B5"/>
    <w:rsid w:val="00B776BC"/>
    <w:rsid w:val="00B80BD8"/>
    <w:rsid w:val="00B83347"/>
    <w:rsid w:val="00B8559D"/>
    <w:rsid w:val="00B91304"/>
    <w:rsid w:val="00BA12DF"/>
    <w:rsid w:val="00BA562D"/>
    <w:rsid w:val="00BA7EA5"/>
    <w:rsid w:val="00BB103E"/>
    <w:rsid w:val="00BC10BC"/>
    <w:rsid w:val="00BC373A"/>
    <w:rsid w:val="00BC73E8"/>
    <w:rsid w:val="00BD0A21"/>
    <w:rsid w:val="00BD5555"/>
    <w:rsid w:val="00BE7955"/>
    <w:rsid w:val="00C02908"/>
    <w:rsid w:val="00C055B7"/>
    <w:rsid w:val="00C076AB"/>
    <w:rsid w:val="00C13E41"/>
    <w:rsid w:val="00C23CFD"/>
    <w:rsid w:val="00C32EE6"/>
    <w:rsid w:val="00C343DB"/>
    <w:rsid w:val="00C35E27"/>
    <w:rsid w:val="00C37611"/>
    <w:rsid w:val="00C40576"/>
    <w:rsid w:val="00C472C5"/>
    <w:rsid w:val="00C53FB9"/>
    <w:rsid w:val="00C629DE"/>
    <w:rsid w:val="00C7077A"/>
    <w:rsid w:val="00C862B8"/>
    <w:rsid w:val="00C94E71"/>
    <w:rsid w:val="00CA021A"/>
    <w:rsid w:val="00CB060A"/>
    <w:rsid w:val="00CD33AB"/>
    <w:rsid w:val="00CE1AF2"/>
    <w:rsid w:val="00D00F96"/>
    <w:rsid w:val="00D25EB5"/>
    <w:rsid w:val="00D53054"/>
    <w:rsid w:val="00D57639"/>
    <w:rsid w:val="00D64F69"/>
    <w:rsid w:val="00D669D7"/>
    <w:rsid w:val="00D8560C"/>
    <w:rsid w:val="00D91307"/>
    <w:rsid w:val="00DA2DFC"/>
    <w:rsid w:val="00DA4997"/>
    <w:rsid w:val="00DA6AB3"/>
    <w:rsid w:val="00DB08FE"/>
    <w:rsid w:val="00DB62E7"/>
    <w:rsid w:val="00DC079D"/>
    <w:rsid w:val="00DD0766"/>
    <w:rsid w:val="00DE3DF5"/>
    <w:rsid w:val="00E1082F"/>
    <w:rsid w:val="00E11EBF"/>
    <w:rsid w:val="00E17AA6"/>
    <w:rsid w:val="00E5284D"/>
    <w:rsid w:val="00E65D02"/>
    <w:rsid w:val="00E71113"/>
    <w:rsid w:val="00E97694"/>
    <w:rsid w:val="00EB0BFB"/>
    <w:rsid w:val="00EB239A"/>
    <w:rsid w:val="00EC10FF"/>
    <w:rsid w:val="00EC1E1D"/>
    <w:rsid w:val="00EC3FE5"/>
    <w:rsid w:val="00EE5E0A"/>
    <w:rsid w:val="00F0305F"/>
    <w:rsid w:val="00F04779"/>
    <w:rsid w:val="00F172B6"/>
    <w:rsid w:val="00F17312"/>
    <w:rsid w:val="00F24F36"/>
    <w:rsid w:val="00F31B23"/>
    <w:rsid w:val="00F36EC3"/>
    <w:rsid w:val="00F37873"/>
    <w:rsid w:val="00F43224"/>
    <w:rsid w:val="00F433EC"/>
    <w:rsid w:val="00F439CE"/>
    <w:rsid w:val="00F45235"/>
    <w:rsid w:val="00F6541E"/>
    <w:rsid w:val="00F66DC2"/>
    <w:rsid w:val="00F750B4"/>
    <w:rsid w:val="00F87301"/>
    <w:rsid w:val="00F91B0C"/>
    <w:rsid w:val="00FA5166"/>
    <w:rsid w:val="00FB04C6"/>
    <w:rsid w:val="00FC68D8"/>
    <w:rsid w:val="00FD58BE"/>
    <w:rsid w:val="00FE06A1"/>
    <w:rsid w:val="00FE3B0B"/>
    <w:rsid w:val="00FF6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6AB"/>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C076AB"/>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C076AB"/>
    <w:pPr>
      <w:widowControl w:val="0"/>
      <w:autoSpaceDE w:val="0"/>
      <w:autoSpaceDN w:val="0"/>
      <w:adjustRightInd w:val="0"/>
      <w:ind w:firstLine="720"/>
    </w:pPr>
    <w:rPr>
      <w:rFonts w:ascii="Arial" w:hAnsi="Arial" w:cs="Arial"/>
    </w:rPr>
  </w:style>
  <w:style w:type="paragraph" w:styleId="a3">
    <w:name w:val="header"/>
    <w:basedOn w:val="a"/>
    <w:link w:val="a4"/>
    <w:unhideWhenUsed/>
    <w:rsid w:val="00F45235"/>
    <w:pPr>
      <w:widowControl w:val="0"/>
      <w:tabs>
        <w:tab w:val="center" w:pos="4677"/>
        <w:tab w:val="right" w:pos="9355"/>
      </w:tabs>
      <w:suppressAutoHyphens/>
    </w:pPr>
    <w:rPr>
      <w:rFonts w:eastAsia="Lucida Sans Unicode"/>
      <w:kern w:val="1"/>
      <w:sz w:val="24"/>
      <w:szCs w:val="24"/>
      <w:lang/>
    </w:rPr>
  </w:style>
  <w:style w:type="character" w:customStyle="1" w:styleId="a4">
    <w:name w:val="Верхний колонтитул Знак"/>
    <w:basedOn w:val="a0"/>
    <w:link w:val="a3"/>
    <w:uiPriority w:val="99"/>
    <w:rsid w:val="00F45235"/>
    <w:rPr>
      <w:rFonts w:eastAsia="Lucida Sans Unicode"/>
      <w:kern w:val="1"/>
      <w:sz w:val="24"/>
      <w:szCs w:val="24"/>
      <w:lang/>
    </w:rPr>
  </w:style>
  <w:style w:type="paragraph" w:styleId="a5">
    <w:name w:val="footer"/>
    <w:basedOn w:val="a"/>
    <w:link w:val="a6"/>
    <w:uiPriority w:val="99"/>
    <w:rsid w:val="000505B4"/>
    <w:pPr>
      <w:tabs>
        <w:tab w:val="center" w:pos="4677"/>
        <w:tab w:val="right" w:pos="9355"/>
      </w:tabs>
    </w:pPr>
  </w:style>
  <w:style w:type="character" w:customStyle="1" w:styleId="a6">
    <w:name w:val="Нижний колонтитул Знак"/>
    <w:basedOn w:val="a0"/>
    <w:link w:val="a5"/>
    <w:uiPriority w:val="99"/>
    <w:rsid w:val="000505B4"/>
    <w:rPr>
      <w:sz w:val="28"/>
    </w:rPr>
  </w:style>
  <w:style w:type="character" w:styleId="a7">
    <w:name w:val="Hyperlink"/>
    <w:basedOn w:val="a0"/>
    <w:uiPriority w:val="99"/>
    <w:unhideWhenUsed/>
    <w:rsid w:val="007526F6"/>
    <w:rPr>
      <w:color w:val="0000FF"/>
      <w:u w:val="single"/>
    </w:rPr>
  </w:style>
  <w:style w:type="character" w:customStyle="1" w:styleId="apple-converted-space">
    <w:name w:val="apple-converted-space"/>
    <w:basedOn w:val="a0"/>
    <w:rsid w:val="00F24F36"/>
  </w:style>
  <w:style w:type="paragraph" w:customStyle="1" w:styleId="s1">
    <w:name w:val="s_1"/>
    <w:basedOn w:val="a"/>
    <w:rsid w:val="00BC373A"/>
    <w:pPr>
      <w:spacing w:before="100" w:beforeAutospacing="1" w:after="100" w:afterAutospacing="1"/>
    </w:pPr>
    <w:rPr>
      <w:sz w:val="24"/>
      <w:szCs w:val="24"/>
    </w:rPr>
  </w:style>
  <w:style w:type="table" w:styleId="a8">
    <w:name w:val="Table Grid"/>
    <w:basedOn w:val="a1"/>
    <w:rsid w:val="008C0A2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72463"/>
    <w:pPr>
      <w:autoSpaceDE w:val="0"/>
      <w:autoSpaceDN w:val="0"/>
      <w:adjustRightInd w:val="0"/>
    </w:pPr>
    <w:rPr>
      <w:color w:val="000000"/>
      <w:sz w:val="24"/>
      <w:szCs w:val="24"/>
    </w:rPr>
  </w:style>
  <w:style w:type="paragraph" w:styleId="a9">
    <w:name w:val="Body Text"/>
    <w:aliases w:val="Основной текст 2a"/>
    <w:basedOn w:val="a"/>
    <w:link w:val="aa"/>
    <w:rsid w:val="00172463"/>
    <w:pPr>
      <w:jc w:val="center"/>
    </w:pPr>
    <w:rPr>
      <w:b/>
      <w:sz w:val="24"/>
      <w:lang w:val="en-US"/>
    </w:rPr>
  </w:style>
  <w:style w:type="character" w:customStyle="1" w:styleId="aa">
    <w:name w:val="Основной текст Знак"/>
    <w:aliases w:val="Основной текст 2a Знак"/>
    <w:basedOn w:val="a0"/>
    <w:link w:val="a9"/>
    <w:rsid w:val="00172463"/>
    <w:rPr>
      <w:b/>
      <w:sz w:val="24"/>
      <w:lang w:val="en-US"/>
    </w:rPr>
  </w:style>
  <w:style w:type="paragraph" w:customStyle="1" w:styleId="pboth">
    <w:name w:val="pboth"/>
    <w:basedOn w:val="a"/>
    <w:rsid w:val="00172463"/>
    <w:pPr>
      <w:spacing w:before="100" w:beforeAutospacing="1" w:after="100" w:afterAutospacing="1"/>
    </w:pPr>
    <w:rPr>
      <w:sz w:val="24"/>
      <w:szCs w:val="24"/>
    </w:rPr>
  </w:style>
  <w:style w:type="paragraph" w:customStyle="1" w:styleId="ab">
    <w:name w:val="Содержимое таблицы"/>
    <w:basedOn w:val="a"/>
    <w:rsid w:val="005201A7"/>
    <w:pPr>
      <w:widowControl w:val="0"/>
      <w:suppressLineNumbers/>
      <w:suppressAutoHyphens/>
    </w:pPr>
    <w:rPr>
      <w:rFonts w:eastAsia="Lucida Sans Unicode"/>
      <w:kern w:val="1"/>
      <w:sz w:val="24"/>
      <w:szCs w:val="24"/>
      <w:lang w:eastAsia="zh-CN"/>
    </w:rPr>
  </w:style>
  <w:style w:type="paragraph" w:styleId="ac">
    <w:name w:val="Normal (Web)"/>
    <w:basedOn w:val="a"/>
    <w:link w:val="2"/>
    <w:uiPriority w:val="99"/>
    <w:unhideWhenUsed/>
    <w:rsid w:val="00F17312"/>
    <w:pPr>
      <w:spacing w:before="100" w:beforeAutospacing="1" w:after="100" w:afterAutospacing="1"/>
    </w:pPr>
    <w:rPr>
      <w:sz w:val="24"/>
      <w:szCs w:val="24"/>
      <w:lang/>
    </w:rPr>
  </w:style>
  <w:style w:type="character" w:customStyle="1" w:styleId="2">
    <w:name w:val="Обычный (веб) Знак2"/>
    <w:link w:val="ac"/>
    <w:uiPriority w:val="99"/>
    <w:rsid w:val="00F17312"/>
    <w:rPr>
      <w:sz w:val="24"/>
      <w:szCs w:val="24"/>
      <w:lang/>
    </w:rPr>
  </w:style>
</w:styles>
</file>

<file path=word/webSettings.xml><?xml version="1.0" encoding="utf-8"?>
<w:webSettings xmlns:r="http://schemas.openxmlformats.org/officeDocument/2006/relationships" xmlns:w="http://schemas.openxmlformats.org/wordprocessingml/2006/main">
  <w:divs>
    <w:div w:id="1110123311">
      <w:bodyDiv w:val="1"/>
      <w:marLeft w:val="0"/>
      <w:marRight w:val="0"/>
      <w:marTop w:val="0"/>
      <w:marBottom w:val="0"/>
      <w:divBdr>
        <w:top w:val="none" w:sz="0" w:space="0" w:color="auto"/>
        <w:left w:val="none" w:sz="0" w:space="0" w:color="auto"/>
        <w:bottom w:val="none" w:sz="0" w:space="0" w:color="auto"/>
        <w:right w:val="none" w:sz="0" w:space="0" w:color="auto"/>
      </w:divBdr>
    </w:div>
    <w:div w:id="2010517744">
      <w:bodyDiv w:val="1"/>
      <w:marLeft w:val="0"/>
      <w:marRight w:val="0"/>
      <w:marTop w:val="0"/>
      <w:marBottom w:val="0"/>
      <w:divBdr>
        <w:top w:val="none" w:sz="0" w:space="0" w:color="auto"/>
        <w:left w:val="none" w:sz="0" w:space="0" w:color="auto"/>
        <w:bottom w:val="none" w:sz="0" w:space="0" w:color="auto"/>
        <w:right w:val="none" w:sz="0" w:space="0" w:color="auto"/>
      </w:divBdr>
    </w:div>
    <w:div w:id="20165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1992-F9A7-432B-A40F-9E3C9A39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3681</Words>
  <Characters>20983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2023-07-18T10:30:00Z</cp:lastPrinted>
  <dcterms:created xsi:type="dcterms:W3CDTF">2023-07-19T08:32:00Z</dcterms:created>
  <dcterms:modified xsi:type="dcterms:W3CDTF">2023-07-19T08:32:00Z</dcterms:modified>
</cp:coreProperties>
</file>