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55" w:type="dxa"/>
        <w:tblLayout w:type="fixed"/>
        <w:tblCellMar>
          <w:top w:w="55" w:type="dxa"/>
          <w:left w:w="55" w:type="dxa"/>
          <w:bottom w:w="55" w:type="dxa"/>
          <w:right w:w="55" w:type="dxa"/>
        </w:tblCellMar>
        <w:tblLook w:val="04A0"/>
      </w:tblPr>
      <w:tblGrid>
        <w:gridCol w:w="9555"/>
      </w:tblGrid>
      <w:tr w:rsidR="00F37873" w:rsidRPr="00B26415" w:rsidTr="00F37873">
        <w:trPr>
          <w:trHeight w:val="340"/>
        </w:trPr>
        <w:tc>
          <w:tcPr>
            <w:tcW w:w="9554" w:type="dxa"/>
            <w:hideMark/>
          </w:tcPr>
          <w:p w:rsidR="00F37873" w:rsidRPr="00B26415" w:rsidRDefault="00F37873">
            <w:pPr>
              <w:widowControl w:val="0"/>
              <w:suppressAutoHyphens/>
              <w:snapToGrid w:val="0"/>
              <w:spacing w:line="100" w:lineRule="atLeast"/>
              <w:jc w:val="center"/>
              <w:rPr>
                <w:rFonts w:eastAsia="Arial Unicode MS"/>
                <w:b/>
                <w:kern w:val="2"/>
                <w:sz w:val="24"/>
                <w:szCs w:val="24"/>
              </w:rPr>
            </w:pPr>
          </w:p>
        </w:tc>
      </w:tr>
    </w:tbl>
    <w:p w:rsidR="00F37873" w:rsidRPr="00536DA8" w:rsidRDefault="00172463" w:rsidP="00F37873">
      <w:pPr>
        <w:jc w:val="center"/>
        <w:rPr>
          <w:rFonts w:eastAsia="Arial Unicode MS"/>
          <w:b/>
          <w:kern w:val="2"/>
          <w:sz w:val="24"/>
          <w:szCs w:val="24"/>
        </w:rPr>
      </w:pPr>
      <w:r w:rsidRPr="00536DA8">
        <w:rPr>
          <w:rFonts w:eastAsia="Arial Unicode MS"/>
          <w:b/>
          <w:sz w:val="24"/>
          <w:szCs w:val="24"/>
        </w:rPr>
        <w:t xml:space="preserve">ИНФОРМАЦИЯ </w:t>
      </w:r>
      <w:r w:rsidR="008939E1" w:rsidRPr="00536DA8">
        <w:rPr>
          <w:rFonts w:eastAsia="Arial Unicode MS"/>
          <w:b/>
          <w:sz w:val="24"/>
          <w:szCs w:val="24"/>
        </w:rPr>
        <w:t xml:space="preserve">О </w:t>
      </w:r>
      <w:r w:rsidR="00F37873" w:rsidRPr="00536DA8">
        <w:rPr>
          <w:rFonts w:eastAsia="Arial Unicode MS"/>
          <w:b/>
          <w:sz w:val="24"/>
          <w:szCs w:val="24"/>
        </w:rPr>
        <w:t>РЕЗУЛЬТАТАХ КОНТРОЛЬНОГО МЕРОПРИЯТИЯ</w:t>
      </w:r>
    </w:p>
    <w:p w:rsidR="00F37873" w:rsidRPr="00536DA8" w:rsidRDefault="00F37873" w:rsidP="00F37873">
      <w:pPr>
        <w:rPr>
          <w:rFonts w:eastAsia="Lucida Sans Unicode"/>
          <w:sz w:val="24"/>
          <w:szCs w:val="24"/>
        </w:rPr>
      </w:pPr>
    </w:p>
    <w:p w:rsidR="00172463" w:rsidRPr="00536DA8" w:rsidRDefault="00B10807" w:rsidP="005035D9">
      <w:pPr>
        <w:ind w:firstLine="567"/>
        <w:jc w:val="both"/>
        <w:rPr>
          <w:b/>
          <w:sz w:val="24"/>
          <w:szCs w:val="24"/>
        </w:rPr>
      </w:pPr>
      <w:r w:rsidRPr="005B48C3">
        <w:rPr>
          <w:b/>
          <w:sz w:val="24"/>
          <w:szCs w:val="24"/>
        </w:rPr>
        <w:t>Проверка правомерности, эффективности (результативности и экономности) и целевого использования бюджетных средств, выделенных из бюджета Александровского муниципального округа муниципальному казенному учреждению «Спорткомплекс «Зевс» Яйвинского городского поселения за 2022 год</w:t>
      </w:r>
      <w:r w:rsidR="003754C7" w:rsidRPr="00536DA8">
        <w:rPr>
          <w:b/>
          <w:sz w:val="24"/>
          <w:szCs w:val="24"/>
        </w:rPr>
        <w:t>.</w:t>
      </w:r>
    </w:p>
    <w:p w:rsidR="005035D9" w:rsidRPr="00536DA8" w:rsidRDefault="005035D9" w:rsidP="005035D9">
      <w:pPr>
        <w:jc w:val="both"/>
        <w:rPr>
          <w:rFonts w:eastAsia="Lucida Sans Unicode"/>
          <w:sz w:val="24"/>
          <w:szCs w:val="24"/>
        </w:rPr>
      </w:pPr>
    </w:p>
    <w:p w:rsidR="005035D9" w:rsidRPr="00536DA8" w:rsidRDefault="00172463" w:rsidP="005035D9">
      <w:pPr>
        <w:ind w:firstLine="567"/>
        <w:jc w:val="both"/>
        <w:rPr>
          <w:sz w:val="24"/>
          <w:szCs w:val="24"/>
        </w:rPr>
      </w:pPr>
      <w:r w:rsidRPr="00536DA8">
        <w:rPr>
          <w:sz w:val="24"/>
          <w:szCs w:val="24"/>
        </w:rPr>
        <w:t>В соответствии с</w:t>
      </w:r>
      <w:r w:rsidR="009C79E3" w:rsidRPr="00536DA8">
        <w:rPr>
          <w:sz w:val="24"/>
          <w:szCs w:val="24"/>
        </w:rPr>
        <w:t xml:space="preserve"> </w:t>
      </w:r>
      <w:r w:rsidRPr="00536DA8">
        <w:rPr>
          <w:sz w:val="24"/>
          <w:szCs w:val="24"/>
        </w:rPr>
        <w:t>План</w:t>
      </w:r>
      <w:r w:rsidR="003754C7" w:rsidRPr="00536DA8">
        <w:rPr>
          <w:sz w:val="24"/>
          <w:szCs w:val="24"/>
        </w:rPr>
        <w:t>ом</w:t>
      </w:r>
      <w:r w:rsidRPr="00536DA8">
        <w:rPr>
          <w:sz w:val="24"/>
          <w:szCs w:val="24"/>
        </w:rPr>
        <w:t xml:space="preserve"> работы Контрольно-счетной палаты Александровского муниципального округа на </w:t>
      </w:r>
      <w:r w:rsidR="005035D9" w:rsidRPr="00536DA8">
        <w:rPr>
          <w:sz w:val="24"/>
          <w:szCs w:val="24"/>
        </w:rPr>
        <w:t>202</w:t>
      </w:r>
      <w:r w:rsidR="00B10807">
        <w:rPr>
          <w:sz w:val="24"/>
          <w:szCs w:val="24"/>
        </w:rPr>
        <w:t>3</w:t>
      </w:r>
      <w:r w:rsidRPr="00536DA8">
        <w:rPr>
          <w:sz w:val="24"/>
          <w:szCs w:val="24"/>
        </w:rPr>
        <w:t xml:space="preserve"> год проведена </w:t>
      </w:r>
      <w:r w:rsidR="005035D9" w:rsidRPr="00536DA8">
        <w:rPr>
          <w:sz w:val="24"/>
          <w:szCs w:val="24"/>
        </w:rPr>
        <w:t xml:space="preserve">проверка </w:t>
      </w:r>
      <w:r w:rsidR="00B10807" w:rsidRPr="00B10807">
        <w:rPr>
          <w:sz w:val="24"/>
          <w:szCs w:val="24"/>
        </w:rPr>
        <w:t>правомерности, эффективности (результативности и экономности) и целевого использования бюджетных средств, выделенных из бюджета Александровского муниципального округа муниципальному казенному учреждению «Спорткомплекс «Зевс» Яйвинского городского поселения</w:t>
      </w:r>
      <w:r w:rsidR="005035D9" w:rsidRPr="00536DA8">
        <w:rPr>
          <w:sz w:val="24"/>
          <w:szCs w:val="24"/>
        </w:rPr>
        <w:t xml:space="preserve"> за период с 01.01.202</w:t>
      </w:r>
      <w:r w:rsidR="00B10807">
        <w:rPr>
          <w:sz w:val="24"/>
          <w:szCs w:val="24"/>
        </w:rPr>
        <w:t>2</w:t>
      </w:r>
      <w:r w:rsidR="005035D9" w:rsidRPr="00536DA8">
        <w:rPr>
          <w:sz w:val="24"/>
          <w:szCs w:val="24"/>
        </w:rPr>
        <w:t xml:space="preserve"> года по 3</w:t>
      </w:r>
      <w:r w:rsidR="003754C7" w:rsidRPr="00536DA8">
        <w:rPr>
          <w:sz w:val="24"/>
          <w:szCs w:val="24"/>
        </w:rPr>
        <w:t>1</w:t>
      </w:r>
      <w:r w:rsidR="005035D9" w:rsidRPr="00536DA8">
        <w:rPr>
          <w:sz w:val="24"/>
          <w:szCs w:val="24"/>
        </w:rPr>
        <w:t>.</w:t>
      </w:r>
      <w:r w:rsidR="003754C7" w:rsidRPr="00536DA8">
        <w:rPr>
          <w:sz w:val="24"/>
          <w:szCs w:val="24"/>
        </w:rPr>
        <w:t>12</w:t>
      </w:r>
      <w:r w:rsidR="005035D9" w:rsidRPr="00536DA8">
        <w:rPr>
          <w:sz w:val="24"/>
          <w:szCs w:val="24"/>
        </w:rPr>
        <w:t>.202</w:t>
      </w:r>
      <w:r w:rsidR="00B10807">
        <w:rPr>
          <w:sz w:val="24"/>
          <w:szCs w:val="24"/>
        </w:rPr>
        <w:t>2</w:t>
      </w:r>
      <w:r w:rsidR="005035D9" w:rsidRPr="00536DA8">
        <w:rPr>
          <w:sz w:val="24"/>
          <w:szCs w:val="24"/>
        </w:rPr>
        <w:t xml:space="preserve"> года</w:t>
      </w:r>
      <w:r w:rsidR="003B39CE" w:rsidRPr="00536DA8">
        <w:rPr>
          <w:sz w:val="24"/>
          <w:szCs w:val="24"/>
        </w:rPr>
        <w:t>.</w:t>
      </w:r>
    </w:p>
    <w:p w:rsidR="00DE3DF5" w:rsidRPr="00536DA8" w:rsidRDefault="00DE3DF5" w:rsidP="005035D9">
      <w:pPr>
        <w:ind w:firstLine="567"/>
        <w:jc w:val="both"/>
        <w:rPr>
          <w:sz w:val="24"/>
          <w:szCs w:val="24"/>
        </w:rPr>
      </w:pPr>
      <w:r w:rsidRPr="00536DA8">
        <w:rPr>
          <w:sz w:val="24"/>
          <w:szCs w:val="24"/>
        </w:rPr>
        <w:t xml:space="preserve">Объекты контрольного мероприятия: </w:t>
      </w:r>
    </w:p>
    <w:p w:rsidR="003754C7" w:rsidRPr="00536DA8" w:rsidRDefault="00B10807" w:rsidP="003754C7">
      <w:pPr>
        <w:ind w:firstLine="567"/>
        <w:jc w:val="both"/>
        <w:rPr>
          <w:sz w:val="24"/>
          <w:szCs w:val="24"/>
        </w:rPr>
      </w:pPr>
      <w:r w:rsidRPr="00B10807">
        <w:rPr>
          <w:sz w:val="24"/>
          <w:szCs w:val="24"/>
        </w:rPr>
        <w:t>Муниципальное казенное учреждение «Спорткомплекс «Зевс» Яйвинского городского поселения</w:t>
      </w:r>
      <w:r w:rsidR="003754C7" w:rsidRPr="00536DA8">
        <w:rPr>
          <w:sz w:val="24"/>
          <w:szCs w:val="24"/>
        </w:rPr>
        <w:t>.</w:t>
      </w:r>
    </w:p>
    <w:p w:rsidR="00172463" w:rsidRPr="00536DA8" w:rsidRDefault="007B116B" w:rsidP="003754C7">
      <w:pPr>
        <w:ind w:firstLine="567"/>
        <w:jc w:val="both"/>
        <w:rPr>
          <w:sz w:val="24"/>
          <w:szCs w:val="24"/>
        </w:rPr>
      </w:pPr>
      <w:r w:rsidRPr="00536DA8">
        <w:rPr>
          <w:sz w:val="24"/>
          <w:szCs w:val="24"/>
        </w:rPr>
        <w:t xml:space="preserve">Проверяемый период: </w:t>
      </w:r>
      <w:r w:rsidR="005035D9" w:rsidRPr="00536DA8">
        <w:rPr>
          <w:sz w:val="24"/>
          <w:szCs w:val="24"/>
        </w:rPr>
        <w:t>с 01.01.202</w:t>
      </w:r>
      <w:r w:rsidR="00B10807">
        <w:rPr>
          <w:sz w:val="24"/>
          <w:szCs w:val="24"/>
        </w:rPr>
        <w:t>2</w:t>
      </w:r>
      <w:r w:rsidR="005035D9" w:rsidRPr="00536DA8">
        <w:rPr>
          <w:sz w:val="24"/>
          <w:szCs w:val="24"/>
        </w:rPr>
        <w:t xml:space="preserve"> года по 3</w:t>
      </w:r>
      <w:r w:rsidR="003754C7" w:rsidRPr="00536DA8">
        <w:rPr>
          <w:sz w:val="24"/>
          <w:szCs w:val="24"/>
        </w:rPr>
        <w:t>1</w:t>
      </w:r>
      <w:r w:rsidR="005035D9" w:rsidRPr="00536DA8">
        <w:rPr>
          <w:sz w:val="24"/>
          <w:szCs w:val="24"/>
        </w:rPr>
        <w:t>.</w:t>
      </w:r>
      <w:r w:rsidR="003754C7" w:rsidRPr="00536DA8">
        <w:rPr>
          <w:sz w:val="24"/>
          <w:szCs w:val="24"/>
        </w:rPr>
        <w:t>12</w:t>
      </w:r>
      <w:r w:rsidR="005035D9" w:rsidRPr="00536DA8">
        <w:rPr>
          <w:sz w:val="24"/>
          <w:szCs w:val="24"/>
        </w:rPr>
        <w:t>.202</w:t>
      </w:r>
      <w:r w:rsidR="00B10807">
        <w:rPr>
          <w:sz w:val="24"/>
          <w:szCs w:val="24"/>
        </w:rPr>
        <w:t>2</w:t>
      </w:r>
      <w:r w:rsidR="005035D9" w:rsidRPr="00536DA8">
        <w:rPr>
          <w:sz w:val="24"/>
          <w:szCs w:val="24"/>
        </w:rPr>
        <w:t xml:space="preserve"> года.</w:t>
      </w:r>
    </w:p>
    <w:p w:rsidR="0061672F" w:rsidRPr="00536DA8" w:rsidRDefault="00172463" w:rsidP="005C2249">
      <w:pPr>
        <w:pStyle w:val="Default"/>
        <w:ind w:firstLine="567"/>
        <w:jc w:val="both"/>
        <w:rPr>
          <w:i/>
          <w:color w:val="auto"/>
        </w:rPr>
      </w:pPr>
      <w:r w:rsidRPr="00536DA8">
        <w:rPr>
          <w:i/>
          <w:color w:val="auto"/>
        </w:rPr>
        <w:t>По результатам контрольного мероприятия Контрольно-счетной палатой установлено следующее.</w:t>
      </w:r>
    </w:p>
    <w:p w:rsidR="00B10807" w:rsidRDefault="00B10807" w:rsidP="008A1E68">
      <w:pPr>
        <w:ind w:firstLine="567"/>
        <w:jc w:val="both"/>
        <w:rPr>
          <w:sz w:val="24"/>
          <w:szCs w:val="24"/>
        </w:rPr>
      </w:pPr>
      <w:r w:rsidRPr="00B10807">
        <w:rPr>
          <w:sz w:val="24"/>
          <w:szCs w:val="24"/>
        </w:rPr>
        <w:t>МКУ «Спорткомплекс «Зевс» создано в целях развития физкультуры и спорта, создания условий для занятий физической культурой и спортом, укрепления здоровья и активного отдыха, повышения массовости физкультурно-спортивного движения, расширения видов физкультурно-спортивных услуг, формирования у населения, особенно молодежи, потребности заниматься физкультурой и спортом, вести здоровый образ жизни.</w:t>
      </w:r>
    </w:p>
    <w:p w:rsidR="00B10807" w:rsidRDefault="00187800" w:rsidP="008A1E68">
      <w:pPr>
        <w:ind w:firstLine="567"/>
        <w:jc w:val="both"/>
        <w:rPr>
          <w:sz w:val="24"/>
          <w:szCs w:val="24"/>
        </w:rPr>
      </w:pPr>
      <w:r w:rsidRPr="00536DA8">
        <w:rPr>
          <w:sz w:val="24"/>
          <w:szCs w:val="24"/>
        </w:rPr>
        <w:t>Учредителем и собственником имущества Учреждения является муниципальное образование Александровский муниципальный округ</w:t>
      </w:r>
      <w:r w:rsidR="008A1E68" w:rsidRPr="00536DA8">
        <w:rPr>
          <w:sz w:val="24"/>
          <w:szCs w:val="24"/>
        </w:rPr>
        <w:t xml:space="preserve"> </w:t>
      </w:r>
      <w:r w:rsidR="005C2249" w:rsidRPr="00536DA8">
        <w:rPr>
          <w:sz w:val="24"/>
          <w:szCs w:val="24"/>
        </w:rPr>
        <w:t>(далее - АМО)</w:t>
      </w:r>
      <w:r w:rsidR="008A1E68" w:rsidRPr="00536DA8">
        <w:rPr>
          <w:sz w:val="24"/>
          <w:szCs w:val="24"/>
        </w:rPr>
        <w:t xml:space="preserve">. </w:t>
      </w:r>
      <w:r w:rsidRPr="00536DA8">
        <w:rPr>
          <w:sz w:val="24"/>
          <w:szCs w:val="24"/>
        </w:rPr>
        <w:t xml:space="preserve">Функции и полномочия учредителя в отношении Учреждения осуществляются администрацией </w:t>
      </w:r>
      <w:r w:rsidR="00B10807">
        <w:rPr>
          <w:sz w:val="24"/>
          <w:szCs w:val="24"/>
        </w:rPr>
        <w:t>АМО.</w:t>
      </w:r>
    </w:p>
    <w:p w:rsidR="00B10807" w:rsidRDefault="007E51B2" w:rsidP="008A1E68">
      <w:pPr>
        <w:ind w:firstLine="567"/>
        <w:jc w:val="both"/>
        <w:rPr>
          <w:sz w:val="24"/>
          <w:szCs w:val="24"/>
        </w:rPr>
      </w:pPr>
      <w:r w:rsidRPr="00536DA8">
        <w:rPr>
          <w:sz w:val="24"/>
          <w:szCs w:val="24"/>
        </w:rPr>
        <w:t>И</w:t>
      </w:r>
      <w:r w:rsidR="008A1E68" w:rsidRPr="00536DA8">
        <w:rPr>
          <w:sz w:val="24"/>
          <w:szCs w:val="24"/>
        </w:rPr>
        <w:t xml:space="preserve">мущество </w:t>
      </w:r>
      <w:r w:rsidR="00295DCD" w:rsidRPr="00536DA8">
        <w:rPr>
          <w:sz w:val="24"/>
          <w:szCs w:val="24"/>
        </w:rPr>
        <w:t>Учреждения</w:t>
      </w:r>
      <w:r w:rsidR="008A1E68" w:rsidRPr="00536DA8">
        <w:rPr>
          <w:sz w:val="24"/>
          <w:szCs w:val="24"/>
        </w:rPr>
        <w:t xml:space="preserve"> принадлежит ему на праве </w:t>
      </w:r>
      <w:r w:rsidR="00187800" w:rsidRPr="00536DA8">
        <w:rPr>
          <w:sz w:val="24"/>
          <w:szCs w:val="24"/>
        </w:rPr>
        <w:t>оперативного управления</w:t>
      </w:r>
      <w:r w:rsidR="008A1E68" w:rsidRPr="00536DA8">
        <w:rPr>
          <w:sz w:val="24"/>
          <w:szCs w:val="24"/>
        </w:rPr>
        <w:t xml:space="preserve">. </w:t>
      </w:r>
    </w:p>
    <w:p w:rsidR="008A1E68" w:rsidRPr="00536DA8" w:rsidRDefault="00B10807" w:rsidP="008A1E68">
      <w:pPr>
        <w:ind w:firstLine="567"/>
        <w:jc w:val="both"/>
        <w:rPr>
          <w:sz w:val="24"/>
          <w:szCs w:val="24"/>
        </w:rPr>
      </w:pPr>
      <w:r>
        <w:rPr>
          <w:sz w:val="24"/>
          <w:szCs w:val="24"/>
        </w:rPr>
        <w:t>Ф</w:t>
      </w:r>
      <w:r w:rsidRPr="00B10807">
        <w:rPr>
          <w:sz w:val="24"/>
          <w:szCs w:val="24"/>
        </w:rPr>
        <w:t>инансовое обеспечение деятельности  МКУ «Спорткомплекс «Зевс»  осуществляется за счет средств бюджета Александровского муниципального округа на основании бюджетной сметы.</w:t>
      </w:r>
    </w:p>
    <w:p w:rsidR="00B10807" w:rsidRPr="00B10807" w:rsidRDefault="00B10807" w:rsidP="00B10807">
      <w:pPr>
        <w:ind w:firstLine="567"/>
        <w:jc w:val="both"/>
        <w:rPr>
          <w:rFonts w:eastAsia="Calibri"/>
          <w:sz w:val="24"/>
          <w:szCs w:val="24"/>
        </w:rPr>
      </w:pPr>
      <w:r w:rsidRPr="00B10807">
        <w:rPr>
          <w:rFonts w:eastAsia="Calibri"/>
          <w:sz w:val="24"/>
          <w:szCs w:val="24"/>
        </w:rPr>
        <w:t>В соответствии с Устав</w:t>
      </w:r>
      <w:r>
        <w:rPr>
          <w:rFonts w:eastAsia="Calibri"/>
          <w:sz w:val="24"/>
          <w:szCs w:val="24"/>
        </w:rPr>
        <w:t>ом</w:t>
      </w:r>
      <w:r w:rsidRPr="00B10807">
        <w:rPr>
          <w:rFonts w:eastAsia="Calibri"/>
          <w:sz w:val="24"/>
          <w:szCs w:val="24"/>
        </w:rPr>
        <w:t xml:space="preserve"> Учреждение осуществляет следующие виды деятельности:</w:t>
      </w:r>
    </w:p>
    <w:p w:rsidR="00B10807" w:rsidRPr="00B10807" w:rsidRDefault="00B10807" w:rsidP="00B10807">
      <w:pPr>
        <w:ind w:firstLine="567"/>
        <w:jc w:val="both"/>
        <w:rPr>
          <w:rFonts w:eastAsia="Calibri"/>
          <w:sz w:val="24"/>
          <w:szCs w:val="24"/>
        </w:rPr>
      </w:pPr>
      <w:r w:rsidRPr="00B10807">
        <w:rPr>
          <w:rFonts w:eastAsia="Calibri"/>
          <w:sz w:val="24"/>
          <w:szCs w:val="24"/>
        </w:rPr>
        <w:t>- осуществляет содержание и развитие своей материально-технической базы;</w:t>
      </w:r>
    </w:p>
    <w:p w:rsidR="00B10807" w:rsidRPr="00B10807" w:rsidRDefault="00B10807" w:rsidP="00B10807">
      <w:pPr>
        <w:ind w:firstLine="567"/>
        <w:jc w:val="both"/>
        <w:rPr>
          <w:rFonts w:eastAsia="Calibri"/>
          <w:sz w:val="24"/>
          <w:szCs w:val="24"/>
        </w:rPr>
      </w:pPr>
      <w:r w:rsidRPr="00B10807">
        <w:rPr>
          <w:rFonts w:eastAsia="Calibri"/>
          <w:sz w:val="24"/>
          <w:szCs w:val="24"/>
        </w:rPr>
        <w:t>- организует секции, кружки, группы, клубы и т.п. по различным видам физкультуры, спорта и туризма;</w:t>
      </w:r>
    </w:p>
    <w:p w:rsidR="00B10807" w:rsidRPr="00B10807" w:rsidRDefault="00B10807" w:rsidP="00B10807">
      <w:pPr>
        <w:ind w:firstLine="567"/>
        <w:jc w:val="both"/>
        <w:rPr>
          <w:rFonts w:eastAsia="Calibri"/>
          <w:sz w:val="24"/>
          <w:szCs w:val="24"/>
        </w:rPr>
      </w:pPr>
      <w:r w:rsidRPr="00B10807">
        <w:rPr>
          <w:rFonts w:eastAsia="Calibri"/>
          <w:sz w:val="24"/>
          <w:szCs w:val="24"/>
        </w:rPr>
        <w:t>- проводит мероприятия по различным видам физической культуры и спорта;</w:t>
      </w:r>
    </w:p>
    <w:p w:rsidR="00B10807" w:rsidRPr="00B10807" w:rsidRDefault="00B10807" w:rsidP="00B10807">
      <w:pPr>
        <w:ind w:firstLine="567"/>
        <w:jc w:val="both"/>
        <w:rPr>
          <w:rFonts w:eastAsia="Calibri"/>
          <w:sz w:val="24"/>
          <w:szCs w:val="24"/>
        </w:rPr>
      </w:pPr>
      <w:r w:rsidRPr="00B10807">
        <w:rPr>
          <w:rFonts w:eastAsia="Calibri"/>
          <w:sz w:val="24"/>
          <w:szCs w:val="24"/>
        </w:rPr>
        <w:t>- пропагандирует физическую культуру и спорт, активный отдых и здоровый образ жизни;</w:t>
      </w:r>
    </w:p>
    <w:p w:rsidR="00B10807" w:rsidRPr="00B10807" w:rsidRDefault="00B10807" w:rsidP="00B10807">
      <w:pPr>
        <w:ind w:firstLine="567"/>
        <w:jc w:val="both"/>
        <w:rPr>
          <w:rFonts w:eastAsia="Calibri"/>
          <w:sz w:val="24"/>
          <w:szCs w:val="24"/>
        </w:rPr>
      </w:pPr>
      <w:r w:rsidRPr="00B10807">
        <w:rPr>
          <w:rFonts w:eastAsia="Calibri"/>
          <w:sz w:val="24"/>
          <w:szCs w:val="24"/>
        </w:rPr>
        <w:t>- взаимодействует с муниципальными предприятиями и учреждениями, хозяйственными обществами, общественными и другими организациями, физическими лицами;</w:t>
      </w:r>
    </w:p>
    <w:p w:rsidR="00B10807" w:rsidRPr="00B10807" w:rsidRDefault="00B10807" w:rsidP="00B10807">
      <w:pPr>
        <w:ind w:firstLine="567"/>
        <w:jc w:val="both"/>
        <w:rPr>
          <w:rFonts w:eastAsia="Calibri"/>
          <w:sz w:val="24"/>
          <w:szCs w:val="24"/>
        </w:rPr>
      </w:pPr>
      <w:r w:rsidRPr="00B10807">
        <w:rPr>
          <w:rFonts w:eastAsia="Calibri"/>
          <w:sz w:val="24"/>
          <w:szCs w:val="24"/>
        </w:rPr>
        <w:t>- участвует в подготовке и проведении общепоселковых праздничных, спортивных и иных мероприятий.</w:t>
      </w:r>
    </w:p>
    <w:p w:rsidR="00B10807" w:rsidRPr="00B10807" w:rsidRDefault="00B10807" w:rsidP="00B10807">
      <w:pPr>
        <w:ind w:firstLine="567"/>
        <w:jc w:val="both"/>
        <w:rPr>
          <w:rFonts w:eastAsia="Calibri"/>
          <w:sz w:val="24"/>
          <w:szCs w:val="24"/>
        </w:rPr>
      </w:pPr>
      <w:r w:rsidRPr="00B10807">
        <w:rPr>
          <w:rFonts w:eastAsia="Calibri"/>
          <w:sz w:val="24"/>
          <w:szCs w:val="24"/>
        </w:rPr>
        <w:t>К приносящей доход деятельности Учреждения относится:</w:t>
      </w:r>
    </w:p>
    <w:p w:rsidR="00B10807" w:rsidRPr="00B10807" w:rsidRDefault="00B10807" w:rsidP="00B10807">
      <w:pPr>
        <w:ind w:firstLine="567"/>
        <w:jc w:val="both"/>
        <w:rPr>
          <w:rFonts w:eastAsia="Calibri"/>
          <w:sz w:val="24"/>
          <w:szCs w:val="24"/>
        </w:rPr>
      </w:pPr>
      <w:r w:rsidRPr="00B10807">
        <w:rPr>
          <w:rFonts w:eastAsia="Calibri"/>
          <w:sz w:val="24"/>
          <w:szCs w:val="24"/>
        </w:rPr>
        <w:t>- проведение занятий по физической культуре и спорту, проведение спортивно-зрелищных мероприятий;</w:t>
      </w:r>
    </w:p>
    <w:p w:rsidR="00B10807" w:rsidRPr="00B10807" w:rsidRDefault="00B10807" w:rsidP="00B10807">
      <w:pPr>
        <w:ind w:firstLine="567"/>
        <w:jc w:val="both"/>
        <w:rPr>
          <w:rFonts w:eastAsia="Calibri"/>
          <w:sz w:val="24"/>
          <w:szCs w:val="24"/>
        </w:rPr>
      </w:pPr>
      <w:r w:rsidRPr="00B10807">
        <w:rPr>
          <w:rFonts w:eastAsia="Calibri"/>
          <w:sz w:val="24"/>
          <w:szCs w:val="24"/>
        </w:rPr>
        <w:t>- предоставление объектов физической культуры и спорта для населения, прочие услуги физической культуры и спорта;</w:t>
      </w:r>
    </w:p>
    <w:p w:rsidR="00B10807" w:rsidRDefault="00B10807" w:rsidP="00B10807">
      <w:pPr>
        <w:ind w:firstLine="567"/>
        <w:jc w:val="both"/>
        <w:rPr>
          <w:rFonts w:eastAsia="Calibri"/>
          <w:sz w:val="24"/>
          <w:szCs w:val="24"/>
        </w:rPr>
      </w:pPr>
      <w:r w:rsidRPr="00B10807">
        <w:rPr>
          <w:rFonts w:eastAsia="Calibri"/>
          <w:sz w:val="24"/>
          <w:szCs w:val="24"/>
        </w:rPr>
        <w:t>- услуги по прокату.</w:t>
      </w:r>
    </w:p>
    <w:p w:rsidR="00573A3F" w:rsidRDefault="00573A3F" w:rsidP="00B10807">
      <w:pPr>
        <w:ind w:firstLine="567"/>
        <w:jc w:val="both"/>
        <w:rPr>
          <w:sz w:val="24"/>
          <w:szCs w:val="24"/>
        </w:rPr>
      </w:pPr>
      <w:r w:rsidRPr="00573A3F">
        <w:rPr>
          <w:sz w:val="24"/>
          <w:szCs w:val="24"/>
        </w:rPr>
        <w:lastRenderedPageBreak/>
        <w:t xml:space="preserve">В соответствии с решением Думы Александровского муниципального округа от 16.12.2021 г. № 256 «О бюджете Александровского муниципального округа на 2022 год и на плановый период 2023 и 2024 годов» (далее – решение о бюджете) главным распорядителем бюджетных средств (далее – ГРБС) «Администрация АМО» для </w:t>
      </w:r>
      <w:r>
        <w:rPr>
          <w:sz w:val="24"/>
          <w:szCs w:val="24"/>
        </w:rPr>
        <w:t xml:space="preserve">МКУ </w:t>
      </w:r>
      <w:r w:rsidRPr="00614412">
        <w:rPr>
          <w:sz w:val="24"/>
          <w:szCs w:val="24"/>
        </w:rPr>
        <w:t>«Спорткомплекс «Зевс»</w:t>
      </w:r>
      <w:r>
        <w:rPr>
          <w:sz w:val="24"/>
          <w:szCs w:val="24"/>
        </w:rPr>
        <w:t xml:space="preserve"> </w:t>
      </w:r>
      <w:r w:rsidRPr="00573A3F">
        <w:rPr>
          <w:sz w:val="24"/>
          <w:szCs w:val="24"/>
        </w:rPr>
        <w:t xml:space="preserve">утверждены бюджетные назначения и доведены лимиты бюджетных обязательств на 2022 год в объеме </w:t>
      </w:r>
      <w:r>
        <w:rPr>
          <w:sz w:val="24"/>
          <w:szCs w:val="24"/>
        </w:rPr>
        <w:t>15308,2</w:t>
      </w:r>
      <w:r w:rsidR="00223864">
        <w:rPr>
          <w:sz w:val="24"/>
          <w:szCs w:val="24"/>
        </w:rPr>
        <w:t xml:space="preserve"> тыс.</w:t>
      </w:r>
      <w:r w:rsidR="00223864" w:rsidRPr="00223864">
        <w:rPr>
          <w:sz w:val="24"/>
          <w:szCs w:val="24"/>
        </w:rPr>
        <w:t xml:space="preserve"> руб.</w:t>
      </w:r>
      <w:r w:rsidR="00C02307" w:rsidRPr="00536DA8">
        <w:rPr>
          <w:sz w:val="24"/>
          <w:szCs w:val="24"/>
        </w:rPr>
        <w:t xml:space="preserve"> </w:t>
      </w:r>
      <w:r w:rsidRPr="00573A3F">
        <w:rPr>
          <w:sz w:val="24"/>
          <w:szCs w:val="24"/>
        </w:rPr>
        <w:t>Кассовое исполнение за 2022 г. по всем целевым статьям составило 15305</w:t>
      </w:r>
      <w:r>
        <w:rPr>
          <w:sz w:val="24"/>
          <w:szCs w:val="24"/>
        </w:rPr>
        <w:t>,7 тыс. руб.</w:t>
      </w:r>
      <w:r w:rsidRPr="00573A3F">
        <w:rPr>
          <w:sz w:val="24"/>
          <w:szCs w:val="24"/>
        </w:rPr>
        <w:t xml:space="preserve"> или 99,98 % сметных назначений на 2022 г.</w:t>
      </w:r>
    </w:p>
    <w:p w:rsidR="007E51B2" w:rsidRPr="00536DA8" w:rsidRDefault="00C02307" w:rsidP="00B10807">
      <w:pPr>
        <w:ind w:firstLine="567"/>
        <w:jc w:val="both"/>
        <w:rPr>
          <w:sz w:val="24"/>
          <w:szCs w:val="24"/>
        </w:rPr>
      </w:pPr>
      <w:r w:rsidRPr="00536DA8">
        <w:rPr>
          <w:sz w:val="24"/>
          <w:szCs w:val="24"/>
        </w:rPr>
        <w:t>По состоянию на 31.12.202</w:t>
      </w:r>
      <w:r w:rsidR="00322DCE">
        <w:rPr>
          <w:sz w:val="24"/>
          <w:szCs w:val="24"/>
        </w:rPr>
        <w:t>2</w:t>
      </w:r>
      <w:r w:rsidRPr="00536DA8">
        <w:rPr>
          <w:sz w:val="24"/>
          <w:szCs w:val="24"/>
        </w:rPr>
        <w:t xml:space="preserve"> года стоимость недвижимого муниципального имущества, переданного в оперативное управление Учреждению составила </w:t>
      </w:r>
      <w:r w:rsidR="00322DCE" w:rsidRPr="0010786E">
        <w:rPr>
          <w:color w:val="000000"/>
          <w:sz w:val="22"/>
          <w:szCs w:val="22"/>
        </w:rPr>
        <w:t>3978</w:t>
      </w:r>
      <w:r w:rsidR="00322DCE">
        <w:rPr>
          <w:color w:val="000000"/>
          <w:sz w:val="22"/>
          <w:szCs w:val="22"/>
        </w:rPr>
        <w:t>,</w:t>
      </w:r>
      <w:r w:rsidR="00322DCE" w:rsidRPr="0010786E">
        <w:rPr>
          <w:color w:val="000000"/>
          <w:sz w:val="22"/>
          <w:szCs w:val="22"/>
        </w:rPr>
        <w:t>4</w:t>
      </w:r>
      <w:r w:rsidR="00322DCE">
        <w:rPr>
          <w:color w:val="000000"/>
          <w:sz w:val="22"/>
          <w:szCs w:val="22"/>
        </w:rPr>
        <w:t xml:space="preserve"> </w:t>
      </w:r>
      <w:r w:rsidR="00C93597" w:rsidRPr="00536DA8">
        <w:rPr>
          <w:sz w:val="24"/>
          <w:szCs w:val="24"/>
        </w:rPr>
        <w:t>тыс.</w:t>
      </w:r>
      <w:r w:rsidRPr="00536DA8">
        <w:rPr>
          <w:sz w:val="24"/>
          <w:szCs w:val="24"/>
        </w:rPr>
        <w:t xml:space="preserve"> руб., иного движимого имущества </w:t>
      </w:r>
      <w:r w:rsidR="00C93597" w:rsidRPr="00536DA8">
        <w:rPr>
          <w:sz w:val="24"/>
          <w:szCs w:val="24"/>
        </w:rPr>
        <w:t>–</w:t>
      </w:r>
      <w:r w:rsidRPr="00536DA8">
        <w:rPr>
          <w:sz w:val="24"/>
          <w:szCs w:val="24"/>
        </w:rPr>
        <w:t xml:space="preserve"> </w:t>
      </w:r>
      <w:r w:rsidR="00322DCE">
        <w:rPr>
          <w:sz w:val="24"/>
          <w:szCs w:val="24"/>
        </w:rPr>
        <w:t>6634,0</w:t>
      </w:r>
      <w:r w:rsidR="00C93597" w:rsidRPr="00536DA8">
        <w:rPr>
          <w:sz w:val="24"/>
          <w:szCs w:val="24"/>
        </w:rPr>
        <w:t xml:space="preserve"> тыс.</w:t>
      </w:r>
      <w:r w:rsidR="00322DCE">
        <w:rPr>
          <w:sz w:val="24"/>
          <w:szCs w:val="24"/>
        </w:rPr>
        <w:t xml:space="preserve"> руб.</w:t>
      </w:r>
    </w:p>
    <w:p w:rsidR="007E51B2" w:rsidRPr="00536DA8" w:rsidRDefault="007E51B2" w:rsidP="007E51B2">
      <w:pPr>
        <w:ind w:firstLine="567"/>
        <w:jc w:val="both"/>
        <w:rPr>
          <w:sz w:val="24"/>
          <w:szCs w:val="24"/>
        </w:rPr>
      </w:pPr>
      <w:r w:rsidRPr="00536DA8">
        <w:rPr>
          <w:sz w:val="24"/>
          <w:szCs w:val="24"/>
        </w:rPr>
        <w:t>По результатам контрольного мероприятия выявлен</w:t>
      </w:r>
      <w:r w:rsidR="00C02307" w:rsidRPr="00536DA8">
        <w:rPr>
          <w:sz w:val="24"/>
          <w:szCs w:val="24"/>
        </w:rPr>
        <w:t>о следующее</w:t>
      </w:r>
      <w:r w:rsidRPr="00536DA8">
        <w:rPr>
          <w:sz w:val="24"/>
          <w:szCs w:val="24"/>
        </w:rPr>
        <w:t>:</w:t>
      </w:r>
    </w:p>
    <w:p w:rsidR="007A626F" w:rsidRPr="007A626F" w:rsidRDefault="007A626F" w:rsidP="007A626F">
      <w:pPr>
        <w:ind w:firstLine="567"/>
        <w:jc w:val="both"/>
        <w:rPr>
          <w:sz w:val="24"/>
          <w:szCs w:val="24"/>
        </w:rPr>
      </w:pPr>
      <w:r w:rsidRPr="007A626F">
        <w:rPr>
          <w:sz w:val="24"/>
          <w:szCs w:val="24"/>
        </w:rPr>
        <w:t>1. В нарушение требований ст. 14 Федерального закона от 12.01.1996 № 7-ФЗ «О некоммерческих организациях» (далее - Закон № 7-ФЗ) Устав МКУ «Спорткомплекс «Зевс» содержит сведения, требующие внесение изменений в части:</w:t>
      </w:r>
    </w:p>
    <w:p w:rsidR="007A626F" w:rsidRPr="007A626F" w:rsidRDefault="007A626F" w:rsidP="007A626F">
      <w:pPr>
        <w:ind w:firstLine="567"/>
        <w:jc w:val="both"/>
        <w:rPr>
          <w:sz w:val="24"/>
          <w:szCs w:val="24"/>
        </w:rPr>
      </w:pPr>
      <w:r w:rsidRPr="007A626F">
        <w:rPr>
          <w:sz w:val="24"/>
          <w:szCs w:val="24"/>
        </w:rPr>
        <w:t xml:space="preserve"> -  наименования учредителя и собственника имущества;</w:t>
      </w:r>
    </w:p>
    <w:p w:rsidR="007A626F" w:rsidRPr="007A626F" w:rsidRDefault="007A626F" w:rsidP="007A626F">
      <w:pPr>
        <w:ind w:firstLine="567"/>
        <w:jc w:val="both"/>
        <w:rPr>
          <w:sz w:val="24"/>
          <w:szCs w:val="24"/>
        </w:rPr>
      </w:pPr>
      <w:r w:rsidRPr="007A626F">
        <w:rPr>
          <w:sz w:val="24"/>
          <w:szCs w:val="24"/>
        </w:rPr>
        <w:t>-  наименования учреждения;</w:t>
      </w:r>
    </w:p>
    <w:p w:rsidR="007A626F" w:rsidRPr="007A626F" w:rsidRDefault="007A626F" w:rsidP="007A626F">
      <w:pPr>
        <w:ind w:firstLine="567"/>
        <w:jc w:val="both"/>
        <w:rPr>
          <w:sz w:val="24"/>
          <w:szCs w:val="24"/>
        </w:rPr>
      </w:pPr>
      <w:r w:rsidRPr="007A626F">
        <w:rPr>
          <w:sz w:val="24"/>
          <w:szCs w:val="24"/>
        </w:rPr>
        <w:t>- открытия и ведения лицевых счетов для учета операций по исполнению бюджета;</w:t>
      </w:r>
    </w:p>
    <w:p w:rsidR="007A626F" w:rsidRPr="007A626F" w:rsidRDefault="007A626F" w:rsidP="007A626F">
      <w:pPr>
        <w:ind w:firstLine="567"/>
        <w:jc w:val="both"/>
        <w:rPr>
          <w:sz w:val="24"/>
          <w:szCs w:val="24"/>
        </w:rPr>
      </w:pPr>
      <w:r w:rsidRPr="007A626F">
        <w:rPr>
          <w:sz w:val="24"/>
          <w:szCs w:val="24"/>
        </w:rPr>
        <w:t>- осуществления бухгалтерского учета;</w:t>
      </w:r>
    </w:p>
    <w:p w:rsidR="007A626F" w:rsidRPr="007A626F" w:rsidRDefault="007A626F" w:rsidP="007A626F">
      <w:pPr>
        <w:ind w:firstLine="567"/>
        <w:jc w:val="both"/>
        <w:rPr>
          <w:sz w:val="24"/>
          <w:szCs w:val="24"/>
        </w:rPr>
      </w:pPr>
      <w:r w:rsidRPr="007A626F">
        <w:rPr>
          <w:sz w:val="24"/>
          <w:szCs w:val="24"/>
        </w:rPr>
        <w:t>- доходов, полученных от приносящей доход деятельности, доходов от использования имущества, закрепленного за Учреждением на праве оперативного управления;</w:t>
      </w:r>
    </w:p>
    <w:p w:rsidR="007A626F" w:rsidRPr="007A626F" w:rsidRDefault="007A626F" w:rsidP="007A626F">
      <w:pPr>
        <w:ind w:firstLine="567"/>
        <w:jc w:val="both"/>
        <w:rPr>
          <w:sz w:val="24"/>
          <w:szCs w:val="24"/>
        </w:rPr>
      </w:pPr>
      <w:r w:rsidRPr="007A626F">
        <w:rPr>
          <w:sz w:val="24"/>
          <w:szCs w:val="24"/>
        </w:rPr>
        <w:t>- управления Учреждением.</w:t>
      </w:r>
    </w:p>
    <w:p w:rsidR="007A626F" w:rsidRPr="007A626F" w:rsidRDefault="007A626F" w:rsidP="007A626F">
      <w:pPr>
        <w:ind w:firstLine="567"/>
        <w:jc w:val="both"/>
        <w:rPr>
          <w:sz w:val="24"/>
          <w:szCs w:val="24"/>
        </w:rPr>
      </w:pPr>
      <w:r w:rsidRPr="007A626F">
        <w:rPr>
          <w:sz w:val="24"/>
          <w:szCs w:val="24"/>
        </w:rPr>
        <w:t>- видов деятельности.</w:t>
      </w:r>
    </w:p>
    <w:p w:rsidR="007A626F" w:rsidRPr="007A626F" w:rsidRDefault="007A626F" w:rsidP="007A626F">
      <w:pPr>
        <w:ind w:firstLine="567"/>
        <w:jc w:val="both"/>
        <w:rPr>
          <w:sz w:val="24"/>
          <w:szCs w:val="24"/>
        </w:rPr>
      </w:pPr>
      <w:r w:rsidRPr="007A626F">
        <w:rPr>
          <w:sz w:val="24"/>
          <w:szCs w:val="24"/>
        </w:rPr>
        <w:t>2. При составлении и ведении бюджетной сметы:</w:t>
      </w:r>
    </w:p>
    <w:p w:rsidR="007A626F" w:rsidRPr="007A626F" w:rsidRDefault="007A626F" w:rsidP="007A626F">
      <w:pPr>
        <w:ind w:firstLine="567"/>
        <w:jc w:val="both"/>
        <w:rPr>
          <w:sz w:val="24"/>
          <w:szCs w:val="24"/>
        </w:rPr>
      </w:pPr>
      <w:r w:rsidRPr="007A626F">
        <w:rPr>
          <w:sz w:val="24"/>
          <w:szCs w:val="24"/>
        </w:rPr>
        <w:t>- в нарушение п. 8 Приказа Минфина России от 14.02.2018 № 26н «Об Общих требованиях к порядку составления, утверждения и ведения бюджетных смет казенных учреждений» (далее - Приказ Минфина РФ № 26н), п. 4.4. постановления Администрации Александровского муниципального района от 29.12.2018 г. № 816 «Об утверждении Порядка составления, утверждения и ведения бюджетных смет Администрации Александровского муниципального района и подведомственных ей муниципальных казенных учреждений Александровского муниципального района» (далее – постановление Администрации АМР № 816) показатели бюджетной сметы МКУ «Спорткомплекс «Зевс» по расходам на оплату труда, услуг связи, коммунальных услуг, на оплату работ и услуг по содержанию имущества, на приобретение материальных запасов, основных средств, на оплату прочих работ, услуг не подтверждены расчетами. Неэффективные расходы при  планировании в 2022 г. по МКУ «Спорткомплекс «Зевс» составили  в объеме 11598</w:t>
      </w:r>
      <w:r>
        <w:rPr>
          <w:sz w:val="24"/>
          <w:szCs w:val="24"/>
        </w:rPr>
        <w:t>,</w:t>
      </w:r>
      <w:r w:rsidRPr="007A626F">
        <w:rPr>
          <w:sz w:val="24"/>
          <w:szCs w:val="24"/>
        </w:rPr>
        <w:t>7</w:t>
      </w:r>
      <w:r>
        <w:rPr>
          <w:sz w:val="24"/>
          <w:szCs w:val="24"/>
        </w:rPr>
        <w:t xml:space="preserve">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xml:space="preserve"> - в нарушение п. 14 Приказа Минфина № 26н, п. 4.1, 4.2 постановления Администрации АМР № 816 изменения показателей бюджетной сметы МКУ «Спорткомплекс «Зевс» не соответствуют доведенным уведомлениям об изменении лимитов бюджетных обязательств на сумму 914</w:t>
      </w:r>
      <w:r>
        <w:rPr>
          <w:sz w:val="24"/>
          <w:szCs w:val="24"/>
        </w:rPr>
        <w:t>,5 тыс.</w:t>
      </w:r>
      <w:r w:rsidRPr="007A626F">
        <w:rPr>
          <w:sz w:val="24"/>
          <w:szCs w:val="24"/>
        </w:rPr>
        <w:t xml:space="preserve"> руб. (в изменениях к бюджетной смете указаны несуществующие целевые статьи, внесены изменения в показатели бюджетной сметы несоответствующие доведенным уведомлениям об изменении лимитов бюджетных обязательств, нарушен срок внесения изменений в плановый документ, показатели бюджетной сметы скорректированы ранее доведения соответствующих лимитов);</w:t>
      </w:r>
    </w:p>
    <w:p w:rsidR="007A626F" w:rsidRPr="007A626F" w:rsidRDefault="007A626F" w:rsidP="007A626F">
      <w:pPr>
        <w:ind w:firstLine="567"/>
        <w:jc w:val="both"/>
        <w:rPr>
          <w:sz w:val="24"/>
          <w:szCs w:val="24"/>
        </w:rPr>
      </w:pPr>
      <w:r w:rsidRPr="007A626F">
        <w:rPr>
          <w:sz w:val="24"/>
          <w:szCs w:val="24"/>
        </w:rPr>
        <w:t>- в нарушение п. 16 Приказа Минфина № 26н, п. 4.2, 4.4 постановления Администрации АМР № 816 к изменениям показателей бюджетной сметы приложены обоснования плановых сметных показателей, которые содержат только  итоговые суммы и не подтверждены расчетами;</w:t>
      </w:r>
    </w:p>
    <w:p w:rsidR="007A626F" w:rsidRPr="007A626F" w:rsidRDefault="007A626F" w:rsidP="007A626F">
      <w:pPr>
        <w:ind w:firstLine="567"/>
        <w:jc w:val="both"/>
        <w:rPr>
          <w:sz w:val="24"/>
          <w:szCs w:val="24"/>
        </w:rPr>
      </w:pPr>
      <w:r w:rsidRPr="007A626F">
        <w:rPr>
          <w:sz w:val="24"/>
          <w:szCs w:val="24"/>
        </w:rPr>
        <w:t xml:space="preserve">- в нарушение п. 4.1.1.2. Методики планирования бюджетных ассигнований Александровского муниципального округа на очередной год и на плановый период утверждена приказом Финансового управления администрации Александровского муниципального округа Пермского края от 04.10.2021 № 23 Финансовым управлением администрации Александровского муниципального округа Пермского края бюджетные </w:t>
      </w:r>
      <w:r w:rsidRPr="007A626F">
        <w:rPr>
          <w:sz w:val="24"/>
          <w:szCs w:val="24"/>
        </w:rPr>
        <w:lastRenderedPageBreak/>
        <w:t>ассигновани</w:t>
      </w:r>
      <w:r w:rsidR="005B5E75">
        <w:rPr>
          <w:sz w:val="24"/>
          <w:szCs w:val="24"/>
        </w:rPr>
        <w:t>я</w:t>
      </w:r>
      <w:r w:rsidRPr="007A626F">
        <w:rPr>
          <w:sz w:val="24"/>
          <w:szCs w:val="24"/>
        </w:rPr>
        <w:t xml:space="preserve"> на оплату коммунальных услуг на 2022 год МКУ «Спорткомплекс «Зевс» были завышены на 84</w:t>
      </w:r>
      <w:r>
        <w:rPr>
          <w:sz w:val="24"/>
          <w:szCs w:val="24"/>
        </w:rPr>
        <w:t>6,0 тыс.</w:t>
      </w:r>
      <w:r w:rsidRPr="007A626F">
        <w:rPr>
          <w:sz w:val="24"/>
          <w:szCs w:val="24"/>
        </w:rPr>
        <w:t xml:space="preserve"> руб., и в течение 2022 года необоснованно перераспределены </w:t>
      </w:r>
      <w:r w:rsidR="005B5E75">
        <w:rPr>
          <w:sz w:val="24"/>
          <w:szCs w:val="24"/>
        </w:rPr>
        <w:t xml:space="preserve">учреждением </w:t>
      </w:r>
      <w:r w:rsidRPr="007A626F">
        <w:rPr>
          <w:sz w:val="24"/>
          <w:szCs w:val="24"/>
        </w:rPr>
        <w:t>на оплату основных средств, товаров, услуг по содержанию имущества, прочих работ и услуг в общей сумме 801</w:t>
      </w:r>
      <w:r>
        <w:rPr>
          <w:sz w:val="24"/>
          <w:szCs w:val="24"/>
        </w:rPr>
        <w:t>,</w:t>
      </w:r>
      <w:r w:rsidRPr="007A626F">
        <w:rPr>
          <w:sz w:val="24"/>
          <w:szCs w:val="24"/>
        </w:rPr>
        <w:t>1</w:t>
      </w:r>
      <w:r>
        <w:rPr>
          <w:sz w:val="24"/>
          <w:szCs w:val="24"/>
        </w:rPr>
        <w:t xml:space="preserve"> тыс.</w:t>
      </w:r>
      <w:r w:rsidRPr="007A626F">
        <w:rPr>
          <w:sz w:val="24"/>
          <w:szCs w:val="24"/>
        </w:rPr>
        <w:t xml:space="preserve"> руб., тем самым </w:t>
      </w:r>
      <w:r w:rsidR="005B5E75" w:rsidRPr="007A626F">
        <w:rPr>
          <w:sz w:val="24"/>
          <w:szCs w:val="24"/>
        </w:rPr>
        <w:t>МКУ «Спорткомплекс «Зевс»</w:t>
      </w:r>
      <w:r w:rsidR="005B5E75">
        <w:rPr>
          <w:sz w:val="24"/>
          <w:szCs w:val="24"/>
        </w:rPr>
        <w:t xml:space="preserve"> </w:t>
      </w:r>
      <w:r w:rsidRPr="007A626F">
        <w:rPr>
          <w:sz w:val="24"/>
          <w:szCs w:val="24"/>
        </w:rPr>
        <w:t>допусти</w:t>
      </w:r>
      <w:r w:rsidR="005B5E75">
        <w:rPr>
          <w:sz w:val="24"/>
          <w:szCs w:val="24"/>
        </w:rPr>
        <w:t>ло</w:t>
      </w:r>
      <w:r w:rsidRPr="007A626F">
        <w:rPr>
          <w:sz w:val="24"/>
          <w:szCs w:val="24"/>
        </w:rPr>
        <w:t xml:space="preserve"> неэффективное расходование бюджетных средств Александровского муниципального округа.</w:t>
      </w:r>
    </w:p>
    <w:p w:rsidR="007A626F" w:rsidRPr="007A626F" w:rsidRDefault="007A626F" w:rsidP="007A626F">
      <w:pPr>
        <w:ind w:firstLine="567"/>
        <w:jc w:val="both"/>
        <w:rPr>
          <w:sz w:val="24"/>
          <w:szCs w:val="24"/>
        </w:rPr>
      </w:pPr>
      <w:r w:rsidRPr="007A626F">
        <w:rPr>
          <w:sz w:val="24"/>
          <w:szCs w:val="24"/>
        </w:rPr>
        <w:t>3. При организации и ведении учета платных услуг:</w:t>
      </w:r>
    </w:p>
    <w:p w:rsidR="007A626F" w:rsidRPr="007A626F" w:rsidRDefault="007A626F" w:rsidP="007A626F">
      <w:pPr>
        <w:ind w:firstLine="567"/>
        <w:jc w:val="both"/>
        <w:rPr>
          <w:sz w:val="24"/>
          <w:szCs w:val="24"/>
        </w:rPr>
      </w:pPr>
      <w:r w:rsidRPr="007A626F">
        <w:rPr>
          <w:sz w:val="24"/>
          <w:szCs w:val="24"/>
        </w:rPr>
        <w:t xml:space="preserve">- в Положение об организации и предоставлении платных услуг МКУ «Спорткомплекс «Зевс», утвержденном приказом Учреждения от 24.12.2020 № 29-ОД (далее – Положение  о платных услугах) выявлены противоречия Бюджетному кодексу РФ и нормативным правовым актам Александровского муниципального округа, в части </w:t>
      </w:r>
      <w:r w:rsidR="005B5E75">
        <w:rPr>
          <w:sz w:val="24"/>
          <w:szCs w:val="24"/>
        </w:rPr>
        <w:t xml:space="preserve">норм и </w:t>
      </w:r>
      <w:r w:rsidR="007B6207">
        <w:rPr>
          <w:sz w:val="24"/>
          <w:szCs w:val="24"/>
        </w:rPr>
        <w:t>положений,</w:t>
      </w:r>
      <w:r w:rsidR="005B5E75">
        <w:rPr>
          <w:sz w:val="24"/>
          <w:szCs w:val="24"/>
        </w:rPr>
        <w:t xml:space="preserve"> регулирующих </w:t>
      </w:r>
      <w:r w:rsidRPr="007A626F">
        <w:rPr>
          <w:sz w:val="24"/>
          <w:szCs w:val="24"/>
        </w:rPr>
        <w:t>финансово</w:t>
      </w:r>
      <w:r w:rsidR="005B5E75">
        <w:rPr>
          <w:sz w:val="24"/>
          <w:szCs w:val="24"/>
        </w:rPr>
        <w:t>е</w:t>
      </w:r>
      <w:r w:rsidRPr="007A626F">
        <w:rPr>
          <w:sz w:val="24"/>
          <w:szCs w:val="24"/>
        </w:rPr>
        <w:t xml:space="preserve"> обеспечения расходов, связанных с оказанием платных услуг,  установления цен на платные услуги, документа, опр</w:t>
      </w:r>
      <w:r w:rsidR="005B5E75">
        <w:rPr>
          <w:sz w:val="24"/>
          <w:szCs w:val="24"/>
        </w:rPr>
        <w:t xml:space="preserve">еделяющего объем платных услуг </w:t>
      </w:r>
      <w:r w:rsidRPr="007A626F">
        <w:rPr>
          <w:sz w:val="24"/>
          <w:szCs w:val="24"/>
        </w:rPr>
        <w:t>и расходование средств, полученных Учрежд</w:t>
      </w:r>
      <w:r w:rsidR="005B5E75">
        <w:rPr>
          <w:sz w:val="24"/>
          <w:szCs w:val="24"/>
        </w:rPr>
        <w:t>ением от оказания платных услуг</w:t>
      </w:r>
      <w:r w:rsidR="007B6207">
        <w:rPr>
          <w:sz w:val="24"/>
          <w:szCs w:val="24"/>
        </w:rPr>
        <w:t xml:space="preserve"> (п. 2 ст. 161 БК РФ)</w:t>
      </w:r>
      <w:r w:rsidRPr="007A626F">
        <w:rPr>
          <w:sz w:val="24"/>
          <w:szCs w:val="24"/>
        </w:rPr>
        <w:t>;</w:t>
      </w:r>
    </w:p>
    <w:p w:rsidR="007A626F" w:rsidRPr="007A626F" w:rsidRDefault="007A626F" w:rsidP="007A626F">
      <w:pPr>
        <w:ind w:firstLine="567"/>
        <w:jc w:val="both"/>
        <w:rPr>
          <w:sz w:val="24"/>
          <w:szCs w:val="24"/>
        </w:rPr>
      </w:pPr>
      <w:r w:rsidRPr="007A626F">
        <w:rPr>
          <w:sz w:val="24"/>
          <w:szCs w:val="24"/>
        </w:rPr>
        <w:t>- МКУ «Спорткомплекс «Зевс» утверждены цены на платные услуги, которые отсутствуют в перечне платных услуг, утвержденном Положением о платных услугах (платные спортивные секции баскетбола, стритбола и мини-футбола);</w:t>
      </w:r>
    </w:p>
    <w:p w:rsidR="007A626F" w:rsidRPr="007A626F" w:rsidRDefault="007A626F" w:rsidP="007A626F">
      <w:pPr>
        <w:ind w:firstLine="567"/>
        <w:jc w:val="both"/>
        <w:rPr>
          <w:sz w:val="24"/>
          <w:szCs w:val="24"/>
        </w:rPr>
      </w:pPr>
      <w:r w:rsidRPr="007A626F">
        <w:rPr>
          <w:sz w:val="24"/>
          <w:szCs w:val="24"/>
        </w:rPr>
        <w:t>- в нарушение п. 2.6 Положения о платных услугах при организации групповых занятий в спортивных секциях ни с одним получателем услуги не заключен договор на оказание платных услуг;</w:t>
      </w:r>
    </w:p>
    <w:p w:rsidR="007A626F" w:rsidRPr="007A626F" w:rsidRDefault="007A626F" w:rsidP="007A626F">
      <w:pPr>
        <w:ind w:firstLine="567"/>
        <w:jc w:val="both"/>
        <w:rPr>
          <w:sz w:val="24"/>
          <w:szCs w:val="24"/>
        </w:rPr>
      </w:pPr>
      <w:r w:rsidRPr="007A626F">
        <w:rPr>
          <w:sz w:val="24"/>
          <w:szCs w:val="24"/>
        </w:rPr>
        <w:t xml:space="preserve">- в нарушение ст. 779 гл. 39 ч. 2 Гражданского кодекса РФ, п. 2.6 Положения о платных услугах с занимающимися в спортивных секциях не заключались договоры об оказании платных услуг, отсутствовала возможность начисления задолженности в разрезе каждого контрагента на основании договора, отследить своевременность оплаты за платные услуги, остаток задолженности или переплаты. </w:t>
      </w:r>
    </w:p>
    <w:p w:rsidR="007A626F" w:rsidRPr="007A626F" w:rsidRDefault="007A626F" w:rsidP="007A626F">
      <w:pPr>
        <w:ind w:firstLine="567"/>
        <w:jc w:val="both"/>
        <w:rPr>
          <w:sz w:val="24"/>
          <w:szCs w:val="24"/>
        </w:rPr>
      </w:pPr>
      <w:r w:rsidRPr="007A626F">
        <w:rPr>
          <w:sz w:val="24"/>
          <w:szCs w:val="24"/>
        </w:rPr>
        <w:t>- в нарушение ст. 2, 9, 10, 13 Федерального закона от 06.12.2011 № 402-ФЗ «О бухгалтерском учете» (далее - Закон № 402-ФЗ) учет сумм оплаты за занятия в каждой секции осуществлялся в самостоятельно разработанных формах, на бумажных носителях, в записях допущены исправления корректором, помарки, подчистки, дописки, отсутствуют подтверждающие оплату документы;</w:t>
      </w:r>
    </w:p>
    <w:p w:rsidR="007A626F" w:rsidRPr="007A626F" w:rsidRDefault="007A626F" w:rsidP="007A626F">
      <w:pPr>
        <w:ind w:firstLine="567"/>
        <w:jc w:val="both"/>
        <w:rPr>
          <w:sz w:val="24"/>
          <w:szCs w:val="24"/>
        </w:rPr>
      </w:pPr>
      <w:r w:rsidRPr="007A626F">
        <w:rPr>
          <w:sz w:val="24"/>
          <w:szCs w:val="24"/>
        </w:rPr>
        <w:t>- в нарушение п. 2 ст. 19 Устава директором Учреждения не урегулирована деятельность спортивных секций, не регламентирована локальными актами Учреждения (не урегулированы следующие вопросы организации работы секции: возраст и условия зачисления в секции, наполняемость групп, количество занятий в секциях, условия и порядок приема в секции, место, где проводятся секции, порядок ведения документации о работе спортивной секции, права и обязанности ее участников и др.) не составляются перспективные и текущие планы деятельности спортивной секции, не для всех спортивных секций утверждены расписания занятий, не по всем секциям ведутся журналы посещений;</w:t>
      </w:r>
    </w:p>
    <w:p w:rsidR="007A626F" w:rsidRPr="007A626F" w:rsidRDefault="007A626F" w:rsidP="007A626F">
      <w:pPr>
        <w:ind w:firstLine="567"/>
        <w:jc w:val="both"/>
        <w:rPr>
          <w:sz w:val="24"/>
          <w:szCs w:val="24"/>
        </w:rPr>
      </w:pPr>
      <w:r w:rsidRPr="007A626F">
        <w:rPr>
          <w:sz w:val="24"/>
          <w:szCs w:val="24"/>
        </w:rPr>
        <w:t>- в нарушение требований Положения о порядке ведения журналов учета групповых занятий муниципального казенного учреждения «Спорткомплекс «Зевс» от 20.12.2019 г., учет посещаемости по спортивной секции школа боевых единоборств (самбо), спортивное плавание ведется не по установленной форме журнала, отсутствует учет посещаемости по каждому обучающемуся по ФИО, указано только общее количество занимающихся за день;</w:t>
      </w:r>
    </w:p>
    <w:p w:rsidR="007A626F" w:rsidRPr="007A626F" w:rsidRDefault="007A626F" w:rsidP="007A626F">
      <w:pPr>
        <w:ind w:firstLine="567"/>
        <w:jc w:val="both"/>
        <w:rPr>
          <w:sz w:val="24"/>
          <w:szCs w:val="24"/>
        </w:rPr>
      </w:pPr>
      <w:r w:rsidRPr="007A626F">
        <w:rPr>
          <w:sz w:val="24"/>
          <w:szCs w:val="24"/>
        </w:rPr>
        <w:t>- списочное количество занимающихся в спортивных секциях по данным журналов учета посещаемости за декабрь 2022 г.  не соответствует отчету по форме № 1-ФК за 2022 год, фактическое количество занимающихся в спортивных секциях (273 человека) не подтверждено документально (журналами учета посещаемости, другими подтверждающими документами);</w:t>
      </w:r>
    </w:p>
    <w:p w:rsidR="007A626F" w:rsidRPr="007A626F" w:rsidRDefault="007A626F" w:rsidP="007A626F">
      <w:pPr>
        <w:ind w:firstLine="567"/>
        <w:jc w:val="both"/>
        <w:rPr>
          <w:sz w:val="24"/>
          <w:szCs w:val="24"/>
        </w:rPr>
      </w:pPr>
      <w:r w:rsidRPr="007A626F">
        <w:rPr>
          <w:sz w:val="24"/>
          <w:szCs w:val="24"/>
        </w:rPr>
        <w:t>- в нарушение ст. 9, 10 Закона № 402-ФЗ в бухгалтерском учете Учреждения не начислены доходы в виде пожертвования на основании заключенного договора пожертвования с ПАО «Юнипро» от 06.04.2022 г. № ЯВ-22-000406 в сумме 180</w:t>
      </w:r>
      <w:r>
        <w:rPr>
          <w:sz w:val="24"/>
          <w:szCs w:val="24"/>
        </w:rPr>
        <w:t>,</w:t>
      </w:r>
      <w:r w:rsidRPr="007A626F">
        <w:rPr>
          <w:sz w:val="24"/>
          <w:szCs w:val="24"/>
        </w:rPr>
        <w:t>0</w:t>
      </w:r>
      <w:r>
        <w:rPr>
          <w:sz w:val="24"/>
          <w:szCs w:val="24"/>
        </w:rPr>
        <w:t xml:space="preserve"> тыс.</w:t>
      </w:r>
      <w:r w:rsidRPr="007A626F">
        <w:rPr>
          <w:sz w:val="24"/>
          <w:szCs w:val="24"/>
        </w:rPr>
        <w:t xml:space="preserve"> руб. В </w:t>
      </w:r>
      <w:r w:rsidRPr="007A626F">
        <w:rPr>
          <w:sz w:val="24"/>
          <w:szCs w:val="24"/>
        </w:rPr>
        <w:lastRenderedPageBreak/>
        <w:t>нарушение ст. 13  Закона № 402-ФЗ неправомерно занижен объем безвозмездных денежных поступлений текущего характера в сумме 180</w:t>
      </w:r>
      <w:r>
        <w:rPr>
          <w:sz w:val="24"/>
          <w:szCs w:val="24"/>
        </w:rPr>
        <w:t xml:space="preserve">, </w:t>
      </w:r>
      <w:r w:rsidRPr="007A626F">
        <w:rPr>
          <w:sz w:val="24"/>
          <w:szCs w:val="24"/>
        </w:rPr>
        <w:t>0</w:t>
      </w:r>
      <w:r>
        <w:rPr>
          <w:sz w:val="24"/>
          <w:szCs w:val="24"/>
        </w:rPr>
        <w:t xml:space="preserve"> тыс.</w:t>
      </w:r>
      <w:r w:rsidRPr="007A626F">
        <w:rPr>
          <w:sz w:val="24"/>
          <w:szCs w:val="24"/>
        </w:rPr>
        <w:t xml:space="preserve"> руб. в бюджетной отчетности за 2022 год;</w:t>
      </w:r>
    </w:p>
    <w:p w:rsidR="007A626F" w:rsidRPr="007A626F" w:rsidRDefault="007A626F" w:rsidP="007A626F">
      <w:pPr>
        <w:ind w:firstLine="567"/>
        <w:jc w:val="both"/>
        <w:rPr>
          <w:sz w:val="24"/>
          <w:szCs w:val="24"/>
        </w:rPr>
      </w:pPr>
      <w:r w:rsidRPr="007A626F">
        <w:rPr>
          <w:sz w:val="24"/>
          <w:szCs w:val="24"/>
        </w:rPr>
        <w:t>- в  нарушение ст. 9 Закона № 402-ФЗ за 2022 год не произведено начисление  доходов по оказанным платным услугам в объеме 108</w:t>
      </w:r>
      <w:r>
        <w:rPr>
          <w:sz w:val="24"/>
          <w:szCs w:val="24"/>
        </w:rPr>
        <w:t>,9 тыс.</w:t>
      </w:r>
      <w:r w:rsidRPr="007A626F">
        <w:rPr>
          <w:sz w:val="24"/>
          <w:szCs w:val="24"/>
        </w:rPr>
        <w:t xml:space="preserve"> руб., в регистрах бухгалтерского учета, на счетах баланса МКУ «Спорткомплекс «Зевс» не отражено, в нарушение ст. 13  Закона № 402-ФЗ неправомерно занижен объем доходов от оказания платных услуг в сумме 108</w:t>
      </w:r>
      <w:r>
        <w:rPr>
          <w:sz w:val="24"/>
          <w:szCs w:val="24"/>
        </w:rPr>
        <w:t>,9 тыс.</w:t>
      </w:r>
      <w:r w:rsidRPr="007A626F">
        <w:rPr>
          <w:sz w:val="24"/>
          <w:szCs w:val="24"/>
        </w:rPr>
        <w:t xml:space="preserve"> руб. в бюджетной отчетности за 2022 год;</w:t>
      </w:r>
    </w:p>
    <w:p w:rsidR="007A626F" w:rsidRPr="007A626F" w:rsidRDefault="007A626F" w:rsidP="007A626F">
      <w:pPr>
        <w:ind w:firstLine="567"/>
        <w:jc w:val="both"/>
        <w:rPr>
          <w:sz w:val="24"/>
          <w:szCs w:val="24"/>
        </w:rPr>
      </w:pPr>
      <w:r w:rsidRPr="007A626F">
        <w:rPr>
          <w:sz w:val="24"/>
          <w:szCs w:val="24"/>
        </w:rPr>
        <w:t>- в нарушение  п. 197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 157н) объем безвозмездных денежных поступлений текущего характера МКУ «Спорткомплекс «Зевс» в сумме 180</w:t>
      </w:r>
      <w:r>
        <w:rPr>
          <w:sz w:val="24"/>
          <w:szCs w:val="24"/>
        </w:rPr>
        <w:t>,</w:t>
      </w:r>
      <w:r w:rsidRPr="007A626F">
        <w:rPr>
          <w:sz w:val="24"/>
          <w:szCs w:val="24"/>
        </w:rPr>
        <w:t>0</w:t>
      </w:r>
      <w:r>
        <w:rPr>
          <w:sz w:val="24"/>
          <w:szCs w:val="24"/>
        </w:rPr>
        <w:t xml:space="preserve"> тыс.</w:t>
      </w:r>
      <w:r w:rsidRPr="007A626F">
        <w:rPr>
          <w:sz w:val="24"/>
          <w:szCs w:val="24"/>
        </w:rPr>
        <w:t xml:space="preserve"> руб., и объем доходов по оказанным платным услугам МКУ «Спорткомплекс «Зевс» в сумме 108</w:t>
      </w:r>
      <w:r>
        <w:rPr>
          <w:sz w:val="24"/>
          <w:szCs w:val="24"/>
        </w:rPr>
        <w:t>,9 тыс.</w:t>
      </w:r>
      <w:r w:rsidRPr="007A626F">
        <w:rPr>
          <w:sz w:val="24"/>
          <w:szCs w:val="24"/>
        </w:rPr>
        <w:t xml:space="preserve"> руб. неправомерно начислен на счетах баланса и отражен в бюджетной отчетности Администрации АМО.</w:t>
      </w:r>
    </w:p>
    <w:p w:rsidR="007A626F" w:rsidRPr="007A626F" w:rsidRDefault="007A626F" w:rsidP="007A626F">
      <w:pPr>
        <w:ind w:firstLine="567"/>
        <w:jc w:val="both"/>
        <w:rPr>
          <w:sz w:val="24"/>
          <w:szCs w:val="24"/>
        </w:rPr>
      </w:pPr>
      <w:r w:rsidRPr="007A626F">
        <w:rPr>
          <w:sz w:val="24"/>
          <w:szCs w:val="24"/>
        </w:rPr>
        <w:t>- в нарушение требований п. 4.1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Банка России № 3210-У), п. 3 ст. 9 Закона № 402-ФЗ в 2022 году прием наличных денежных средств от оказания платных услуг в кассу учреждения в день поступления денежных средств не всегда оформлялся приходным кассовым ордером, поступившие наличные денежные средства не всегда отражались в кассовой книге;</w:t>
      </w:r>
    </w:p>
    <w:p w:rsidR="007A626F" w:rsidRPr="007A626F" w:rsidRDefault="007A626F" w:rsidP="007A626F">
      <w:pPr>
        <w:ind w:firstLine="567"/>
        <w:jc w:val="both"/>
        <w:rPr>
          <w:sz w:val="24"/>
          <w:szCs w:val="24"/>
        </w:rPr>
      </w:pPr>
      <w:r w:rsidRPr="007A626F">
        <w:rPr>
          <w:sz w:val="24"/>
          <w:szCs w:val="24"/>
        </w:rPr>
        <w:t>- в нарушение ст. 60 Трудового кодекса Российской Федерации от 30.12.2001 № 197-ФЗ (далее - ТК РФ) администраторами и заведующей хозяйственной частью выполнялась работа по должности кассира не предусмотренная трудовым договором и должностными инструкциями, приказов о возложении дополнительных обязанностей не составлялось, дополнительные соглашения к трудовым договорам с администраторами не заключались, при передаче денежных средств от кассиров операционистов заведующей хозяйственной частью, в нарушение п. 4.5. Указаний Банка России № 3210-У не составлялись  документы, подтверждающие передачу денежных средств;</w:t>
      </w:r>
    </w:p>
    <w:p w:rsidR="007A626F" w:rsidRPr="007A626F" w:rsidRDefault="007A626F" w:rsidP="007A626F">
      <w:pPr>
        <w:ind w:firstLine="567"/>
        <w:jc w:val="both"/>
        <w:rPr>
          <w:sz w:val="24"/>
          <w:szCs w:val="24"/>
        </w:rPr>
      </w:pPr>
      <w:r w:rsidRPr="007A626F">
        <w:rPr>
          <w:sz w:val="24"/>
          <w:szCs w:val="24"/>
        </w:rPr>
        <w:t xml:space="preserve">- в нарушение ч. 1 ст. 9 Закона № 402-ФЗ, п. 11 Инструкции № 157н, разд.2 Методических указаний по применению форм первичных учетных документов № 52н регистрация фактов хозяйственной жизни по начислению доходов от оказания платных услуг МКУ «Спорткомплекс «Зевс» в 2022 году в бухгалтерских регистрах осуществлялось в отсутствии первичных документов (к регистрам не приложены). </w:t>
      </w:r>
    </w:p>
    <w:p w:rsidR="007A626F" w:rsidRPr="007A626F" w:rsidRDefault="007A626F" w:rsidP="007A626F">
      <w:pPr>
        <w:ind w:firstLine="567"/>
        <w:jc w:val="both"/>
        <w:rPr>
          <w:sz w:val="24"/>
          <w:szCs w:val="24"/>
        </w:rPr>
      </w:pPr>
      <w:r w:rsidRPr="007A626F">
        <w:rPr>
          <w:sz w:val="24"/>
          <w:szCs w:val="24"/>
        </w:rPr>
        <w:t>- В  МКУ «Спорткомплекс «Зевс» не организован надлежащий учет доходов от оказания платных услуг, невозможно проверить достоверность и обоснованность взимания платы от оказания платных услуг, полноту и своевременность оприходования средств от оказания платных услуг.</w:t>
      </w:r>
    </w:p>
    <w:p w:rsidR="007A626F" w:rsidRPr="007A626F" w:rsidRDefault="007A626F" w:rsidP="007A626F">
      <w:pPr>
        <w:ind w:firstLine="567"/>
        <w:jc w:val="both"/>
        <w:rPr>
          <w:sz w:val="24"/>
          <w:szCs w:val="24"/>
        </w:rPr>
      </w:pPr>
      <w:r w:rsidRPr="007A626F">
        <w:rPr>
          <w:sz w:val="24"/>
          <w:szCs w:val="24"/>
        </w:rPr>
        <w:t>4.  В проведении инвентаризации:</w:t>
      </w:r>
    </w:p>
    <w:p w:rsidR="007A626F" w:rsidRPr="007A626F" w:rsidRDefault="007A626F" w:rsidP="007A626F">
      <w:pPr>
        <w:ind w:firstLine="567"/>
        <w:jc w:val="both"/>
        <w:rPr>
          <w:sz w:val="24"/>
          <w:szCs w:val="24"/>
        </w:rPr>
      </w:pPr>
      <w:r w:rsidRPr="007A626F">
        <w:rPr>
          <w:sz w:val="24"/>
          <w:szCs w:val="24"/>
        </w:rPr>
        <w:t>- в составе членов инвентаризационной комиссии присутствовали материально-ответственные лица – старший администратор, что могло повлиять на достоверность результатов инвентаризации;</w:t>
      </w:r>
    </w:p>
    <w:p w:rsidR="007A626F" w:rsidRPr="007A626F" w:rsidRDefault="007A626F" w:rsidP="007A626F">
      <w:pPr>
        <w:ind w:firstLine="567"/>
        <w:jc w:val="both"/>
        <w:rPr>
          <w:sz w:val="24"/>
          <w:szCs w:val="24"/>
        </w:rPr>
      </w:pPr>
      <w:r w:rsidRPr="007A626F">
        <w:rPr>
          <w:sz w:val="24"/>
          <w:szCs w:val="24"/>
        </w:rPr>
        <w:t>- не проведена инвентаризация по счету 103.11 «Земля - недвижимое имущество учреждения» на сумму 7957</w:t>
      </w:r>
      <w:r>
        <w:rPr>
          <w:sz w:val="24"/>
          <w:szCs w:val="24"/>
        </w:rPr>
        <w:t>,</w:t>
      </w:r>
      <w:r w:rsidRPr="007A626F">
        <w:rPr>
          <w:sz w:val="24"/>
          <w:szCs w:val="24"/>
        </w:rPr>
        <w:t>6</w:t>
      </w:r>
      <w:r>
        <w:rPr>
          <w:sz w:val="24"/>
          <w:szCs w:val="24"/>
        </w:rPr>
        <w:t xml:space="preserve">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не выявлены в результате инвентаризации имущества неучтенные нежилые помещения 1-го и 2-го этажей, общей площадью 387,7 кв.м., расположенные по адресу: г. Александровск, п. Яйва, ул. Заводская, д. № 40, балансовой стоимостью 1395</w:t>
      </w:r>
      <w:r>
        <w:rPr>
          <w:sz w:val="24"/>
          <w:szCs w:val="24"/>
        </w:rPr>
        <w:t>,2 тыс.</w:t>
      </w:r>
      <w:r w:rsidRPr="007A626F">
        <w:rPr>
          <w:sz w:val="24"/>
          <w:szCs w:val="24"/>
        </w:rPr>
        <w:t xml:space="preserve"> руб. переданные в безвозмездное пользование МКУ «Спорткомплекс «Зевс».</w:t>
      </w:r>
    </w:p>
    <w:p w:rsidR="007A626F" w:rsidRPr="007A626F" w:rsidRDefault="007A626F" w:rsidP="007A626F">
      <w:pPr>
        <w:ind w:firstLine="567"/>
        <w:jc w:val="both"/>
        <w:rPr>
          <w:sz w:val="24"/>
          <w:szCs w:val="24"/>
        </w:rPr>
      </w:pPr>
      <w:r w:rsidRPr="007A626F">
        <w:rPr>
          <w:sz w:val="24"/>
          <w:szCs w:val="24"/>
        </w:rPr>
        <w:lastRenderedPageBreak/>
        <w:t>- не подтвержден</w:t>
      </w:r>
      <w:r w:rsidR="00306AFD">
        <w:rPr>
          <w:sz w:val="24"/>
          <w:szCs w:val="24"/>
        </w:rPr>
        <w:t>ы</w:t>
      </w:r>
      <w:r w:rsidRPr="007A626F">
        <w:rPr>
          <w:sz w:val="24"/>
          <w:szCs w:val="24"/>
        </w:rPr>
        <w:t xml:space="preserve"> актами сверок взаимных расчетов суммы дебиторской задолженности по доходам на сумму 11</w:t>
      </w:r>
      <w:r>
        <w:rPr>
          <w:sz w:val="24"/>
          <w:szCs w:val="24"/>
        </w:rPr>
        <w:t>,5 тыс.</w:t>
      </w:r>
      <w:r w:rsidRPr="007A626F">
        <w:rPr>
          <w:sz w:val="24"/>
          <w:szCs w:val="24"/>
        </w:rPr>
        <w:t xml:space="preserve"> руб. и кредиторской задолженности по обязательным платежам в бюджеты бюджетной системы в сумме 81</w:t>
      </w:r>
      <w:r>
        <w:rPr>
          <w:sz w:val="24"/>
          <w:szCs w:val="24"/>
        </w:rPr>
        <w:t>,</w:t>
      </w:r>
      <w:r w:rsidRPr="007A626F">
        <w:rPr>
          <w:sz w:val="24"/>
          <w:szCs w:val="24"/>
        </w:rPr>
        <w:t>8</w:t>
      </w:r>
      <w:r>
        <w:rPr>
          <w:sz w:val="24"/>
          <w:szCs w:val="24"/>
        </w:rPr>
        <w:t xml:space="preserve">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не подтверждена достоверность показателей бухгалтерской  отчетности за 2022 год результатами инвентаризации на общую сумму 8050</w:t>
      </w:r>
      <w:r>
        <w:rPr>
          <w:sz w:val="24"/>
          <w:szCs w:val="24"/>
        </w:rPr>
        <w:t>,</w:t>
      </w:r>
      <w:r w:rsidRPr="007A626F">
        <w:rPr>
          <w:sz w:val="24"/>
          <w:szCs w:val="24"/>
        </w:rPr>
        <w:t>9</w:t>
      </w:r>
      <w:r>
        <w:rPr>
          <w:sz w:val="24"/>
          <w:szCs w:val="24"/>
        </w:rPr>
        <w:t xml:space="preserve">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5. При осуществлении расходов на оплату товаров, работ (услуг), в рамках расчетов с поставщиками и подрядчиками:</w:t>
      </w:r>
    </w:p>
    <w:p w:rsidR="007A626F" w:rsidRPr="007A626F" w:rsidRDefault="007A626F" w:rsidP="007A626F">
      <w:pPr>
        <w:ind w:firstLine="567"/>
        <w:jc w:val="both"/>
        <w:rPr>
          <w:sz w:val="24"/>
          <w:szCs w:val="24"/>
        </w:rPr>
      </w:pPr>
      <w:r w:rsidRPr="007A626F">
        <w:rPr>
          <w:sz w:val="24"/>
          <w:szCs w:val="24"/>
        </w:rPr>
        <w:t>- в нарушение п. 2 ст. 72 БК РФ, п. 1 ст. 16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2022 году были осуществлены закупки, не предусмотренные планом – графиком, а именно закупки в соответствии с п. 4 ч. 1 ст. 93 Закона № 44-ФЗ в общей сумме 467</w:t>
      </w:r>
      <w:r>
        <w:rPr>
          <w:sz w:val="24"/>
          <w:szCs w:val="24"/>
        </w:rPr>
        <w:t>,5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в нарушение требований ч. 3 ст. 94 Закона № 44-ФЗ, многократно не проводилась экспертиза при приемке товара, оказании услуг;</w:t>
      </w:r>
    </w:p>
    <w:p w:rsidR="007A626F" w:rsidRPr="007A626F" w:rsidRDefault="007A626F" w:rsidP="007A626F">
      <w:pPr>
        <w:ind w:firstLine="567"/>
        <w:jc w:val="both"/>
        <w:rPr>
          <w:sz w:val="24"/>
          <w:szCs w:val="24"/>
        </w:rPr>
      </w:pPr>
      <w:r w:rsidRPr="007A626F">
        <w:rPr>
          <w:sz w:val="24"/>
          <w:szCs w:val="24"/>
        </w:rPr>
        <w:t xml:space="preserve">- в нарушение ч. 1 ст. 95 Закона № 44-ФЗ установлены случаи изменения существенных условий контракта при его исполнении, а именно цены контракта более чем на 10 %; </w:t>
      </w:r>
    </w:p>
    <w:p w:rsidR="007A626F" w:rsidRPr="007A626F" w:rsidRDefault="007A626F" w:rsidP="007A626F">
      <w:pPr>
        <w:ind w:firstLine="567"/>
        <w:jc w:val="both"/>
        <w:rPr>
          <w:sz w:val="24"/>
          <w:szCs w:val="24"/>
        </w:rPr>
      </w:pPr>
      <w:r w:rsidRPr="007A626F">
        <w:rPr>
          <w:sz w:val="24"/>
          <w:szCs w:val="24"/>
        </w:rPr>
        <w:t xml:space="preserve">- в  нарушение ст. 486 Гражданского кодекса Российской Федерации  от 30.11.1994 № 51-ФЗ (далее – ГК РФ),  ст. 34 Закона № 44-ФЗ допущены нарушения сроков оплаты по договорам, либо сроки оплаты не установлены в договорах; </w:t>
      </w:r>
    </w:p>
    <w:p w:rsidR="007A626F" w:rsidRPr="007A626F" w:rsidRDefault="007A626F" w:rsidP="007A626F">
      <w:pPr>
        <w:ind w:firstLine="567"/>
        <w:jc w:val="both"/>
        <w:rPr>
          <w:sz w:val="24"/>
          <w:szCs w:val="24"/>
        </w:rPr>
      </w:pPr>
      <w:r w:rsidRPr="007A626F">
        <w:rPr>
          <w:sz w:val="24"/>
          <w:szCs w:val="24"/>
        </w:rPr>
        <w:t xml:space="preserve">- в нарушение п. 5 ст. 9 Закона № 402-ФЗ, приняты к учету копии первичных документов; </w:t>
      </w:r>
    </w:p>
    <w:p w:rsidR="007A626F" w:rsidRPr="007A626F" w:rsidRDefault="007A626F" w:rsidP="007A626F">
      <w:pPr>
        <w:ind w:firstLine="567"/>
        <w:jc w:val="both"/>
        <w:rPr>
          <w:sz w:val="24"/>
          <w:szCs w:val="24"/>
        </w:rPr>
      </w:pPr>
      <w:r w:rsidRPr="007A626F">
        <w:rPr>
          <w:sz w:val="24"/>
          <w:szCs w:val="24"/>
        </w:rPr>
        <w:t xml:space="preserve">- в части нарушений п. 2 ст. 9 Закона № 402-ФЗ приняты к учету документы, неподписанные поставщиком услуг. </w:t>
      </w:r>
    </w:p>
    <w:p w:rsidR="007A626F" w:rsidRPr="007A626F" w:rsidRDefault="007A626F" w:rsidP="007A626F">
      <w:pPr>
        <w:ind w:firstLine="567"/>
        <w:jc w:val="both"/>
        <w:rPr>
          <w:sz w:val="24"/>
          <w:szCs w:val="24"/>
        </w:rPr>
      </w:pPr>
      <w:r w:rsidRPr="007A626F">
        <w:rPr>
          <w:sz w:val="24"/>
          <w:szCs w:val="24"/>
        </w:rPr>
        <w:t>- МКУ «Спорткомплекс «Зевс», не являясь организацией социального обслуживания и поставщиком социальных услуг, неправомерно заключ</w:t>
      </w:r>
      <w:r w:rsidR="00977954">
        <w:rPr>
          <w:sz w:val="24"/>
          <w:szCs w:val="24"/>
        </w:rPr>
        <w:t>ило</w:t>
      </w:r>
      <w:r w:rsidRPr="007A626F">
        <w:rPr>
          <w:sz w:val="24"/>
          <w:szCs w:val="24"/>
        </w:rPr>
        <w:t xml:space="preserve"> государственные контракты с ТУ Минсоцразвития Пермского края по Александровскому муниципальному округу и городскому округу «город Кизел»</w:t>
      </w:r>
      <w:r w:rsidR="0087459B" w:rsidRPr="0087459B">
        <w:rPr>
          <w:sz w:val="24"/>
          <w:szCs w:val="24"/>
        </w:rPr>
        <w:t xml:space="preserve"> </w:t>
      </w:r>
      <w:r w:rsidR="0087459B" w:rsidRPr="007A626F">
        <w:rPr>
          <w:sz w:val="24"/>
          <w:szCs w:val="24"/>
        </w:rPr>
        <w:t>от 01.07.2021 № 2, от 27.05.2022 № 1</w:t>
      </w:r>
      <w:r w:rsidRPr="007A626F">
        <w:rPr>
          <w:sz w:val="24"/>
          <w:szCs w:val="24"/>
        </w:rPr>
        <w:t xml:space="preserve"> на оказание государственной услуги «Предоставление социального обслуживания в полустационарной форме» </w:t>
      </w:r>
      <w:r w:rsidR="00B71940" w:rsidRPr="00B71940">
        <w:rPr>
          <w:sz w:val="24"/>
          <w:szCs w:val="24"/>
        </w:rPr>
        <w:t xml:space="preserve">(дневное пребывание граждан пожилого возраста и инвалидов) </w:t>
      </w:r>
      <w:r w:rsidRPr="007A626F">
        <w:rPr>
          <w:sz w:val="24"/>
          <w:szCs w:val="24"/>
        </w:rPr>
        <w:t>и договор пожертвования с ПАО «Юнипро» от 06.04.2022 г. № ЯВ-22-000406 на оказание услуг дневного пребывания граждан пожилого возраста (ветеранов ЯГРЭС)</w:t>
      </w:r>
      <w:r w:rsidR="00977954">
        <w:rPr>
          <w:sz w:val="24"/>
          <w:szCs w:val="24"/>
        </w:rPr>
        <w:t>.</w:t>
      </w:r>
      <w:r w:rsidR="00D42C03">
        <w:rPr>
          <w:sz w:val="24"/>
          <w:szCs w:val="24"/>
        </w:rPr>
        <w:t xml:space="preserve"> </w:t>
      </w:r>
      <w:r w:rsidR="00977954">
        <w:rPr>
          <w:sz w:val="24"/>
          <w:szCs w:val="24"/>
        </w:rPr>
        <w:t xml:space="preserve">В течение 2022 года </w:t>
      </w:r>
      <w:r w:rsidR="00B71940" w:rsidRPr="007A626F">
        <w:rPr>
          <w:sz w:val="24"/>
          <w:szCs w:val="24"/>
        </w:rPr>
        <w:t xml:space="preserve">в целях исполнения обязательств по указанным государственным контрактам и договору </w:t>
      </w:r>
      <w:r w:rsidR="00D42C03">
        <w:rPr>
          <w:sz w:val="24"/>
          <w:szCs w:val="24"/>
        </w:rPr>
        <w:t xml:space="preserve">учреждением </w:t>
      </w:r>
      <w:r w:rsidRPr="007A626F">
        <w:rPr>
          <w:sz w:val="24"/>
          <w:szCs w:val="24"/>
        </w:rPr>
        <w:t>неправомерно осуществлены расходы в сумме 656</w:t>
      </w:r>
      <w:r>
        <w:rPr>
          <w:sz w:val="24"/>
          <w:szCs w:val="24"/>
        </w:rPr>
        <w:t xml:space="preserve">,5 тыс. </w:t>
      </w:r>
      <w:r w:rsidRPr="007A626F">
        <w:rPr>
          <w:sz w:val="24"/>
          <w:szCs w:val="24"/>
        </w:rPr>
        <w:t>руб. в рамках своей основной деятельности</w:t>
      </w:r>
      <w:r w:rsidR="00B71940" w:rsidRPr="00B71940">
        <w:rPr>
          <w:sz w:val="24"/>
          <w:szCs w:val="24"/>
        </w:rPr>
        <w:t xml:space="preserve"> (</w:t>
      </w:r>
      <w:r w:rsidR="00B71940">
        <w:rPr>
          <w:sz w:val="24"/>
          <w:szCs w:val="24"/>
        </w:rPr>
        <w:t xml:space="preserve">расходы </w:t>
      </w:r>
      <w:r w:rsidR="00B71940" w:rsidRPr="00B71940">
        <w:rPr>
          <w:sz w:val="24"/>
          <w:szCs w:val="24"/>
        </w:rPr>
        <w:t xml:space="preserve">по организации питания, культурно-массовых мероприятий в библиотеке </w:t>
      </w:r>
      <w:r w:rsidR="00B71940">
        <w:rPr>
          <w:sz w:val="24"/>
          <w:szCs w:val="24"/>
        </w:rPr>
        <w:t xml:space="preserve">для </w:t>
      </w:r>
      <w:r w:rsidR="00B71940" w:rsidRPr="00B71940">
        <w:rPr>
          <w:sz w:val="24"/>
          <w:szCs w:val="24"/>
        </w:rPr>
        <w:t>граждан пожилого возраста и инвалидов (тематических вечеров, театрализованных экскурсий), на проведение сеансов реабилитационных мероприятий социально-бытового (гимнастика), социально-медицинского характера (массаж), на проведение занятий досуга и отдыха (танцы), на оказание юридических услуг для граждан пожилого возраста и инвалидов)</w:t>
      </w:r>
      <w:r w:rsidRPr="007A626F">
        <w:rPr>
          <w:sz w:val="24"/>
          <w:szCs w:val="24"/>
        </w:rPr>
        <w:t>. Данная деятельность не предусмотрена Уставом учреждения и не соответствует целям его создания. В рамках заключенных контрактов и договора в период дневного пребывания в МКУ «Спорткомплекс «Зевс» граждане пожилого возраста бесплатно пользовались услугами плавательного бассейна, в связи с чем</w:t>
      </w:r>
      <w:r w:rsidR="00BB25DA">
        <w:rPr>
          <w:sz w:val="24"/>
          <w:szCs w:val="24"/>
        </w:rPr>
        <w:t>,</w:t>
      </w:r>
      <w:r w:rsidRPr="007A626F">
        <w:rPr>
          <w:sz w:val="24"/>
          <w:szCs w:val="24"/>
        </w:rPr>
        <w:t xml:space="preserve"> учреждение недополучило доходы от приносящей доход деятельности (сумма недополученного дохода</w:t>
      </w:r>
      <w:r w:rsidR="00D42C03">
        <w:rPr>
          <w:sz w:val="24"/>
          <w:szCs w:val="24"/>
        </w:rPr>
        <w:t>,</w:t>
      </w:r>
      <w:r w:rsidRPr="007A626F">
        <w:rPr>
          <w:sz w:val="24"/>
          <w:szCs w:val="24"/>
        </w:rPr>
        <w:t xml:space="preserve"> рассчитанная исходя из количества граждан пожилого возраста и количества дней их пребывания</w:t>
      </w:r>
      <w:r w:rsidR="00D42C03">
        <w:rPr>
          <w:sz w:val="24"/>
          <w:szCs w:val="24"/>
        </w:rPr>
        <w:t>,</w:t>
      </w:r>
      <w:r w:rsidRPr="007A626F">
        <w:rPr>
          <w:sz w:val="24"/>
          <w:szCs w:val="24"/>
        </w:rPr>
        <w:t xml:space="preserve"> составила в 2021 году 78</w:t>
      </w:r>
      <w:r>
        <w:rPr>
          <w:sz w:val="24"/>
          <w:szCs w:val="24"/>
        </w:rPr>
        <w:t>,8 тыс.</w:t>
      </w:r>
      <w:r w:rsidRPr="007A626F">
        <w:rPr>
          <w:sz w:val="24"/>
          <w:szCs w:val="24"/>
        </w:rPr>
        <w:t xml:space="preserve"> руб., в  2022 году  - 117</w:t>
      </w:r>
      <w:r>
        <w:rPr>
          <w:sz w:val="24"/>
          <w:szCs w:val="24"/>
        </w:rPr>
        <w:t>,8 тыс.</w:t>
      </w:r>
      <w:r w:rsidR="00D42C03">
        <w:rPr>
          <w:sz w:val="24"/>
          <w:szCs w:val="24"/>
        </w:rPr>
        <w:t xml:space="preserve"> руб.).</w:t>
      </w:r>
    </w:p>
    <w:p w:rsidR="007A626F" w:rsidRPr="007A626F" w:rsidRDefault="007A626F" w:rsidP="007A626F">
      <w:pPr>
        <w:ind w:firstLine="567"/>
        <w:jc w:val="both"/>
        <w:rPr>
          <w:sz w:val="24"/>
          <w:szCs w:val="24"/>
        </w:rPr>
      </w:pPr>
      <w:r w:rsidRPr="007A626F">
        <w:rPr>
          <w:sz w:val="24"/>
          <w:szCs w:val="24"/>
        </w:rPr>
        <w:t>6. При проверке использования бюджетных средств, направленных на оплату труда работников учреждения установлено следующее:</w:t>
      </w:r>
    </w:p>
    <w:p w:rsidR="007A626F" w:rsidRPr="007A626F" w:rsidRDefault="007A626F" w:rsidP="007A626F">
      <w:pPr>
        <w:ind w:firstLine="567"/>
        <w:jc w:val="both"/>
        <w:rPr>
          <w:sz w:val="24"/>
          <w:szCs w:val="24"/>
        </w:rPr>
      </w:pPr>
      <w:r w:rsidRPr="007A626F">
        <w:rPr>
          <w:sz w:val="24"/>
          <w:szCs w:val="24"/>
        </w:rPr>
        <w:t xml:space="preserve">- в нарушение ст. 135, ст. 144 ТК РФ, п. 1.6. постановления Администрации Александровского муниципального района Пермского края от 22.10.2020 № 637 «Об утверждении Положения о системе оплаты труда работников муниципальных учреждений физической культуры и спорта Александровского муниципального округа» (далее - </w:t>
      </w:r>
      <w:r w:rsidRPr="007A626F">
        <w:rPr>
          <w:sz w:val="24"/>
          <w:szCs w:val="24"/>
        </w:rPr>
        <w:lastRenderedPageBreak/>
        <w:t>Постановление администрации АМР № 637) в МКУ «Спорткомплекс «Зевс» локальными нормативными актами не установлена система оплаты труда;</w:t>
      </w:r>
    </w:p>
    <w:p w:rsidR="007A626F" w:rsidRPr="007A626F" w:rsidRDefault="007A626F" w:rsidP="007A626F">
      <w:pPr>
        <w:ind w:firstLine="567"/>
        <w:jc w:val="both"/>
        <w:rPr>
          <w:sz w:val="24"/>
          <w:szCs w:val="24"/>
        </w:rPr>
      </w:pPr>
      <w:r w:rsidRPr="007A626F">
        <w:rPr>
          <w:sz w:val="24"/>
          <w:szCs w:val="24"/>
        </w:rPr>
        <w:t>- в нарушение требований Постановления администрации АМР № 637 в МКУ «Спорткомплекс «Зевс» не установлены:</w:t>
      </w:r>
    </w:p>
    <w:p w:rsidR="007A626F" w:rsidRPr="007A626F" w:rsidRDefault="007A626F" w:rsidP="007A626F">
      <w:pPr>
        <w:ind w:firstLine="567"/>
        <w:jc w:val="both"/>
        <w:rPr>
          <w:sz w:val="24"/>
          <w:szCs w:val="24"/>
        </w:rPr>
      </w:pPr>
      <w:r w:rsidRPr="007A626F">
        <w:rPr>
          <w:sz w:val="24"/>
          <w:szCs w:val="24"/>
        </w:rPr>
        <w:t>- конкретные виды, размеры и условия выплат компенсационного характера;</w:t>
      </w:r>
    </w:p>
    <w:p w:rsidR="007A626F" w:rsidRPr="007A626F" w:rsidRDefault="007A626F" w:rsidP="007A626F">
      <w:pPr>
        <w:ind w:firstLine="567"/>
        <w:jc w:val="both"/>
        <w:rPr>
          <w:sz w:val="24"/>
          <w:szCs w:val="24"/>
        </w:rPr>
      </w:pPr>
      <w:r w:rsidRPr="007A626F">
        <w:rPr>
          <w:sz w:val="24"/>
          <w:szCs w:val="24"/>
        </w:rPr>
        <w:t>- размеры и условия выплат стимулирующего характера, премиальных выплат по итогам  работы за квартал и год, показатели оценки эффективности деятельности работника учреждения за квартал, год. Отсутствует положение устанавливающее порядок и механизм определения размера выплат стимулирующего характера конкретно каждому работнику, установления ежемесячной надбавки за сложность, напряженность и особый режим работы, установления единовременной премии за интенсивность и высокие результаты работы, порядок, размер и условия установления премии за привлечение средств от приносящей доход деятельности;</w:t>
      </w:r>
    </w:p>
    <w:p w:rsidR="007A626F" w:rsidRPr="007A626F" w:rsidRDefault="007A626F" w:rsidP="007A626F">
      <w:pPr>
        <w:ind w:firstLine="567"/>
        <w:jc w:val="both"/>
        <w:rPr>
          <w:sz w:val="24"/>
          <w:szCs w:val="24"/>
        </w:rPr>
      </w:pPr>
      <w:r w:rsidRPr="007A626F">
        <w:rPr>
          <w:sz w:val="24"/>
          <w:szCs w:val="24"/>
        </w:rPr>
        <w:t>- размер выплаты социального характера в виде единовременного вознаграждения в связи с выходом на пенсию.</w:t>
      </w:r>
    </w:p>
    <w:p w:rsidR="007A626F" w:rsidRPr="007A626F" w:rsidRDefault="007A626F" w:rsidP="007A626F">
      <w:pPr>
        <w:ind w:firstLine="567"/>
        <w:jc w:val="both"/>
        <w:rPr>
          <w:sz w:val="24"/>
          <w:szCs w:val="24"/>
        </w:rPr>
      </w:pPr>
      <w:r w:rsidRPr="007A626F">
        <w:rPr>
          <w:sz w:val="24"/>
          <w:szCs w:val="24"/>
        </w:rPr>
        <w:t>- в нарушение ст. 28 Закона № 7-ФЗ, пп. 2 п. 3 ст. 19 Устава не утверждена структура МКУ «Спорткомплекс «Зевс». Положение о структурных подразделениях МКУ «Спорткомплекс «Зевс» отсутствует.</w:t>
      </w:r>
    </w:p>
    <w:p w:rsidR="007A626F" w:rsidRPr="007A626F" w:rsidRDefault="007A626F" w:rsidP="007A626F">
      <w:pPr>
        <w:ind w:firstLine="567"/>
        <w:jc w:val="both"/>
        <w:rPr>
          <w:sz w:val="24"/>
          <w:szCs w:val="24"/>
        </w:rPr>
      </w:pPr>
      <w:r w:rsidRPr="007A626F">
        <w:rPr>
          <w:sz w:val="24"/>
          <w:szCs w:val="24"/>
        </w:rPr>
        <w:t>- Учреждением своевременно не внесены необходимые изменения в приказ от 17.05.2022 № 45-лс, что привело к тому, что с 01.08.2022г. размеры окладов утвержденные в штатном расписании не соответствовали размерам окладов установленных в трудовых договорах и  в Постановление администрации АМР № 637.</w:t>
      </w:r>
    </w:p>
    <w:p w:rsidR="007A626F" w:rsidRPr="007A626F" w:rsidRDefault="007A626F" w:rsidP="007A626F">
      <w:pPr>
        <w:ind w:firstLine="567"/>
        <w:jc w:val="both"/>
        <w:rPr>
          <w:sz w:val="24"/>
          <w:szCs w:val="24"/>
        </w:rPr>
      </w:pPr>
      <w:r w:rsidRPr="007A626F">
        <w:rPr>
          <w:sz w:val="24"/>
          <w:szCs w:val="24"/>
        </w:rPr>
        <w:t>- в нарушение ст. 57 ТК РФ в трудовых договорах с работниками не указаны идентификационный номер налогоплательщика работодателя, основание, в силу которого представитель работодателя наделен соответствующими полномочиями, место заключения трудового договора, дата начала работы, некорректно  сформулированы условия оплаты труда, некорректно указан режим работы;</w:t>
      </w:r>
    </w:p>
    <w:p w:rsidR="007A626F" w:rsidRPr="007A626F" w:rsidRDefault="007A626F" w:rsidP="007A626F">
      <w:pPr>
        <w:ind w:firstLine="567"/>
        <w:jc w:val="both"/>
        <w:rPr>
          <w:sz w:val="24"/>
          <w:szCs w:val="24"/>
        </w:rPr>
      </w:pPr>
      <w:r w:rsidRPr="007A626F">
        <w:rPr>
          <w:sz w:val="24"/>
          <w:szCs w:val="24"/>
        </w:rPr>
        <w:t>- в нарушение требований ст. 100 ТК РФ, в Правилах внутреннего трудового распорядка, утвержденных приказом МКУ «Спорткомплекс «Зевс» от 11.01.2021 № 05-од (далее – ПВТР), не прописаны установленные в Учреждении режимы работы с указанием продолжительности рабочей недели;</w:t>
      </w:r>
    </w:p>
    <w:p w:rsidR="007A626F" w:rsidRPr="007A626F" w:rsidRDefault="007A626F" w:rsidP="007A626F">
      <w:pPr>
        <w:ind w:firstLine="567"/>
        <w:jc w:val="both"/>
        <w:rPr>
          <w:sz w:val="24"/>
          <w:szCs w:val="24"/>
        </w:rPr>
      </w:pPr>
      <w:r w:rsidRPr="007A626F">
        <w:rPr>
          <w:sz w:val="24"/>
          <w:szCs w:val="24"/>
        </w:rPr>
        <w:t>- в тр</w:t>
      </w:r>
      <w:r w:rsidR="00651877">
        <w:rPr>
          <w:sz w:val="24"/>
          <w:szCs w:val="24"/>
        </w:rPr>
        <w:t>удовом договоре с руководителем</w:t>
      </w:r>
      <w:r w:rsidR="00651877" w:rsidRPr="00651877">
        <w:rPr>
          <w:sz w:val="24"/>
          <w:szCs w:val="24"/>
        </w:rPr>
        <w:t xml:space="preserve"> </w:t>
      </w:r>
      <w:r w:rsidR="00651877" w:rsidRPr="007A626F">
        <w:rPr>
          <w:sz w:val="24"/>
          <w:szCs w:val="24"/>
        </w:rPr>
        <w:t>неправомерно установлены</w:t>
      </w:r>
      <w:r w:rsidRPr="007A626F">
        <w:rPr>
          <w:sz w:val="24"/>
          <w:szCs w:val="24"/>
        </w:rPr>
        <w:t xml:space="preserve"> в п. 5.4 условия осуществления выплат стимулирующего и социального характера, а также в п. 5.5 </w:t>
      </w:r>
      <w:r w:rsidR="00BC6F9D">
        <w:rPr>
          <w:sz w:val="24"/>
          <w:szCs w:val="24"/>
        </w:rPr>
        <w:t>такой</w:t>
      </w:r>
      <w:r w:rsidR="002827DA">
        <w:rPr>
          <w:sz w:val="24"/>
          <w:szCs w:val="24"/>
        </w:rPr>
        <w:t xml:space="preserve"> </w:t>
      </w:r>
      <w:r w:rsidRPr="007A626F">
        <w:rPr>
          <w:sz w:val="24"/>
          <w:szCs w:val="24"/>
        </w:rPr>
        <w:t>критери</w:t>
      </w:r>
      <w:r w:rsidR="00BC6F9D">
        <w:rPr>
          <w:sz w:val="24"/>
          <w:szCs w:val="24"/>
        </w:rPr>
        <w:t>й</w:t>
      </w:r>
      <w:r w:rsidRPr="007A626F">
        <w:rPr>
          <w:sz w:val="24"/>
          <w:szCs w:val="24"/>
        </w:rPr>
        <w:t xml:space="preserve"> показателей эффективности работы</w:t>
      </w:r>
      <w:r w:rsidR="00BC6F9D">
        <w:rPr>
          <w:sz w:val="24"/>
          <w:szCs w:val="24"/>
        </w:rPr>
        <w:t xml:space="preserve"> как</w:t>
      </w:r>
      <w:r w:rsidRPr="007A626F">
        <w:rPr>
          <w:sz w:val="24"/>
          <w:szCs w:val="24"/>
        </w:rPr>
        <w:t xml:space="preserve"> «Обеспечение информационной открытости учреждения в соответствии с приказом Минкульта РФ от 20.02.2015 № 277</w:t>
      </w:r>
      <w:r w:rsidR="002827DA" w:rsidRPr="002827DA">
        <w:t xml:space="preserve"> </w:t>
      </w:r>
      <w:r w:rsidR="002827DA">
        <w:t>«</w:t>
      </w:r>
      <w:r w:rsidR="002827DA" w:rsidRPr="002827DA">
        <w:rPr>
          <w:sz w:val="24"/>
          <w:szCs w:val="24"/>
        </w:rPr>
        <w:t>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w:t>
      </w:r>
      <w:r w:rsidR="002827DA">
        <w:rPr>
          <w:sz w:val="24"/>
          <w:szCs w:val="24"/>
        </w:rPr>
        <w:t>заций культуры в сети "Интернет».</w:t>
      </w:r>
    </w:p>
    <w:p w:rsidR="007A626F" w:rsidRPr="007A626F" w:rsidRDefault="007A626F" w:rsidP="007A626F">
      <w:pPr>
        <w:ind w:firstLine="567"/>
        <w:jc w:val="both"/>
        <w:rPr>
          <w:sz w:val="24"/>
          <w:szCs w:val="24"/>
        </w:rPr>
      </w:pPr>
      <w:r w:rsidRPr="007A626F">
        <w:rPr>
          <w:sz w:val="24"/>
          <w:szCs w:val="24"/>
        </w:rPr>
        <w:t xml:space="preserve">- в нарушение п. 4.20 Приказа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(далее – Приказ Минкультуры № 526), лицевые счета работников </w:t>
      </w:r>
      <w:r w:rsidR="008378F8">
        <w:rPr>
          <w:sz w:val="24"/>
          <w:szCs w:val="24"/>
        </w:rPr>
        <w:t>сброшюрованы</w:t>
      </w:r>
      <w:r w:rsidRPr="007A626F">
        <w:rPr>
          <w:sz w:val="24"/>
          <w:szCs w:val="24"/>
        </w:rPr>
        <w:t xml:space="preserve"> в хаотичном порядке, не по алфавиту;</w:t>
      </w:r>
    </w:p>
    <w:p w:rsidR="007A626F" w:rsidRPr="007A626F" w:rsidRDefault="007A626F" w:rsidP="007A626F">
      <w:pPr>
        <w:ind w:firstLine="567"/>
        <w:jc w:val="both"/>
        <w:rPr>
          <w:sz w:val="24"/>
          <w:szCs w:val="24"/>
        </w:rPr>
      </w:pPr>
      <w:r w:rsidRPr="007A626F">
        <w:rPr>
          <w:sz w:val="24"/>
          <w:szCs w:val="24"/>
        </w:rPr>
        <w:t>- в Положение о суммированном учете рабочего времени, утвержденном приказом директора МКУ «Спорткомплекс «Зевс» от 30.11.2016 № 14 (далее – Положение о СУРВ № 14) учетный период рабочего времени, в котором суммарная продолжительность рабочего времени не должна превышать нормального числа рабочих часов, установлен календарный год, что противоречит  ПВТР, в которых установлен учетный период – три месяца.</w:t>
      </w:r>
    </w:p>
    <w:p w:rsidR="007A626F" w:rsidRPr="007A626F" w:rsidRDefault="007A626F" w:rsidP="007A626F">
      <w:pPr>
        <w:ind w:firstLine="567"/>
        <w:jc w:val="both"/>
        <w:rPr>
          <w:sz w:val="24"/>
          <w:szCs w:val="24"/>
        </w:rPr>
      </w:pPr>
      <w:r w:rsidRPr="007A626F">
        <w:rPr>
          <w:sz w:val="24"/>
          <w:szCs w:val="24"/>
        </w:rPr>
        <w:lastRenderedPageBreak/>
        <w:t>- допущены ошибки при расчете часов переработки и не произведена оплата часов переработки по нескольким работникам с установленным суммированным учетом рабочего времени;</w:t>
      </w:r>
    </w:p>
    <w:p w:rsidR="007A626F" w:rsidRPr="007A626F" w:rsidRDefault="007A626F" w:rsidP="007A626F">
      <w:pPr>
        <w:ind w:firstLine="567"/>
        <w:jc w:val="both"/>
        <w:rPr>
          <w:sz w:val="24"/>
          <w:szCs w:val="24"/>
        </w:rPr>
      </w:pPr>
      <w:r w:rsidRPr="007A626F">
        <w:rPr>
          <w:sz w:val="24"/>
          <w:szCs w:val="24"/>
        </w:rPr>
        <w:t>- в нарушение  ст. 103 ТК РФ работники, работающие по сменному графику, не ознакомлены с графиками;</w:t>
      </w:r>
    </w:p>
    <w:p w:rsidR="007A626F" w:rsidRPr="007A626F" w:rsidRDefault="007A626F" w:rsidP="007A626F">
      <w:pPr>
        <w:ind w:firstLine="567"/>
        <w:jc w:val="both"/>
        <w:rPr>
          <w:sz w:val="24"/>
          <w:szCs w:val="24"/>
        </w:rPr>
      </w:pPr>
      <w:r w:rsidRPr="007A626F">
        <w:rPr>
          <w:sz w:val="24"/>
          <w:szCs w:val="24"/>
        </w:rPr>
        <w:t>- некорректно составлялись табели по учету рабочего времени операторов бассейна, работающих по сменному графику с ночными сменами, что привело к неверному подсчету количества отработанных часов в месяце, количества ночных часов в месяце;</w:t>
      </w:r>
    </w:p>
    <w:p w:rsidR="007A626F" w:rsidRPr="007A626F" w:rsidRDefault="007A626F" w:rsidP="007A626F">
      <w:pPr>
        <w:ind w:firstLine="567"/>
        <w:jc w:val="both"/>
        <w:rPr>
          <w:sz w:val="24"/>
          <w:szCs w:val="24"/>
        </w:rPr>
      </w:pPr>
      <w:r w:rsidRPr="007A626F">
        <w:rPr>
          <w:sz w:val="24"/>
          <w:szCs w:val="24"/>
        </w:rPr>
        <w:t>- в приказах о премировании некорректно указывалось наименование выплаты вместо «премии по итогам работы за месяц» назначалась выплата «ежемесячной премии за успешное и добросовестное исполнение работниками своих должностных обязанностей»;</w:t>
      </w:r>
    </w:p>
    <w:p w:rsidR="007A626F" w:rsidRPr="007A626F" w:rsidRDefault="007A626F" w:rsidP="007A626F">
      <w:pPr>
        <w:ind w:firstLine="567"/>
        <w:jc w:val="both"/>
        <w:rPr>
          <w:sz w:val="24"/>
          <w:szCs w:val="24"/>
        </w:rPr>
      </w:pPr>
      <w:r w:rsidRPr="007A626F">
        <w:rPr>
          <w:sz w:val="24"/>
          <w:szCs w:val="24"/>
        </w:rPr>
        <w:t>- в нарушение п. 4.1.2 Постановления администрации АМР № 637 в трудовые договоры с работниками учреждения не включены критерии и показатели оценки эффективности деятельности работников учреждения;</w:t>
      </w:r>
    </w:p>
    <w:p w:rsidR="007A626F" w:rsidRPr="007A626F" w:rsidRDefault="007A626F" w:rsidP="007A626F">
      <w:pPr>
        <w:ind w:firstLine="567"/>
        <w:jc w:val="both"/>
        <w:rPr>
          <w:sz w:val="24"/>
          <w:szCs w:val="24"/>
        </w:rPr>
      </w:pPr>
      <w:r w:rsidRPr="007A626F">
        <w:rPr>
          <w:sz w:val="24"/>
          <w:szCs w:val="24"/>
        </w:rPr>
        <w:t>- приказом от 16.05.2022 г. № 43-лс установлена премия работнику по итогам работы за месяц, в котором он не работал и находился в отпуске за свой счет;</w:t>
      </w:r>
    </w:p>
    <w:p w:rsidR="007A626F" w:rsidRPr="007A626F" w:rsidRDefault="007A626F" w:rsidP="007A626F">
      <w:pPr>
        <w:ind w:firstLine="567"/>
        <w:jc w:val="both"/>
        <w:rPr>
          <w:sz w:val="24"/>
          <w:szCs w:val="24"/>
        </w:rPr>
      </w:pPr>
      <w:r w:rsidRPr="007A626F">
        <w:rPr>
          <w:sz w:val="24"/>
          <w:szCs w:val="24"/>
        </w:rPr>
        <w:t>- приказом от 18.10.2022 г. № 126-лс установлена премия работнику по итогам работы за месяц, в котором он не работал;</w:t>
      </w:r>
    </w:p>
    <w:p w:rsidR="007A626F" w:rsidRPr="007A626F" w:rsidRDefault="007A626F" w:rsidP="007A626F">
      <w:pPr>
        <w:ind w:firstLine="567"/>
        <w:jc w:val="both"/>
        <w:rPr>
          <w:sz w:val="24"/>
          <w:szCs w:val="24"/>
        </w:rPr>
      </w:pPr>
      <w:r w:rsidRPr="007A626F">
        <w:rPr>
          <w:sz w:val="24"/>
          <w:szCs w:val="24"/>
        </w:rPr>
        <w:t xml:space="preserve">- приказом не установлена и не начислена премия по итогам работы за месяц врачу за ноябрь 2022 г. при этом в протоколе комиссии от 12.12.2022 г. отсутствует информация о лишении (о не установлении) его указанной премии за ноябрь 2022 г. </w:t>
      </w:r>
    </w:p>
    <w:p w:rsidR="007A626F" w:rsidRPr="007A626F" w:rsidRDefault="007A626F" w:rsidP="007A626F">
      <w:pPr>
        <w:ind w:firstLine="567"/>
        <w:jc w:val="both"/>
        <w:rPr>
          <w:sz w:val="24"/>
          <w:szCs w:val="24"/>
        </w:rPr>
      </w:pPr>
      <w:r w:rsidRPr="007A626F">
        <w:rPr>
          <w:sz w:val="24"/>
          <w:szCs w:val="24"/>
        </w:rPr>
        <w:t>- в нарушение п. 4.2.1, 4.2.2 Постановления администрации АМР № 637 локальным актом руководителя учреждения не утверждены показатели оценки эффективности деятельности работника учреждения для установления премии за квартал и год;</w:t>
      </w:r>
    </w:p>
    <w:p w:rsidR="007A626F" w:rsidRPr="007A626F" w:rsidRDefault="007A626F" w:rsidP="007A626F">
      <w:pPr>
        <w:ind w:firstLine="567"/>
        <w:jc w:val="both"/>
        <w:rPr>
          <w:sz w:val="24"/>
          <w:szCs w:val="24"/>
        </w:rPr>
      </w:pPr>
      <w:r w:rsidRPr="007A626F">
        <w:rPr>
          <w:sz w:val="24"/>
          <w:szCs w:val="24"/>
        </w:rPr>
        <w:t>- премия по итогам работы за квартал и год устанавливается в нарушение п. 4.2.1, 4.2.2 Постановления администрации АМР № 637, без учета критериев и показателей, позволяющих оценить эффективность деятельности работника учреждения за отчетный период;</w:t>
      </w:r>
    </w:p>
    <w:p w:rsidR="007A626F" w:rsidRPr="007A626F" w:rsidRDefault="007A626F" w:rsidP="007A626F">
      <w:pPr>
        <w:ind w:firstLine="567"/>
        <w:jc w:val="both"/>
        <w:rPr>
          <w:sz w:val="24"/>
          <w:szCs w:val="24"/>
        </w:rPr>
      </w:pPr>
      <w:r w:rsidRPr="007A626F">
        <w:rPr>
          <w:sz w:val="24"/>
          <w:szCs w:val="24"/>
        </w:rPr>
        <w:t>- премия по итогам работы за 3, 4 квартал 2022 года и за 2022 год работникам в сумме 306</w:t>
      </w:r>
      <w:r>
        <w:rPr>
          <w:sz w:val="24"/>
          <w:szCs w:val="24"/>
        </w:rPr>
        <w:t>,</w:t>
      </w:r>
      <w:r w:rsidRPr="007A626F">
        <w:rPr>
          <w:sz w:val="24"/>
          <w:szCs w:val="24"/>
        </w:rPr>
        <w:t>9</w:t>
      </w:r>
      <w:r>
        <w:rPr>
          <w:sz w:val="24"/>
          <w:szCs w:val="24"/>
        </w:rPr>
        <w:t xml:space="preserve"> тыс.</w:t>
      </w:r>
      <w:r w:rsidRPr="007A626F">
        <w:rPr>
          <w:sz w:val="24"/>
          <w:szCs w:val="24"/>
        </w:rPr>
        <w:t xml:space="preserve"> руб. МКУ «Спорткомплекс «Зевс» выплачена необоснованно, без учета результатов  оценки деятельности работников учреждения, что является неправомерным расходованием средств бюджета;</w:t>
      </w:r>
    </w:p>
    <w:p w:rsidR="007A626F" w:rsidRPr="007A626F" w:rsidRDefault="007A626F" w:rsidP="007A626F">
      <w:pPr>
        <w:ind w:firstLine="567"/>
        <w:jc w:val="both"/>
        <w:rPr>
          <w:sz w:val="24"/>
          <w:szCs w:val="24"/>
        </w:rPr>
      </w:pPr>
      <w:r w:rsidRPr="007A626F">
        <w:rPr>
          <w:sz w:val="24"/>
          <w:szCs w:val="24"/>
        </w:rPr>
        <w:t>- премия за интенсивность и высокие результаты работы устанавливалась сразу нескольким работникам, без указания основания для установления единовременной премии, без учета результата работы каждого конкретного сотрудника, что является нарушением п. 4.5.2 Постановления администрации АМР № 637 и неправомерным расходованием средств бюджета в сумме 174</w:t>
      </w:r>
      <w:r>
        <w:rPr>
          <w:sz w:val="24"/>
          <w:szCs w:val="24"/>
        </w:rPr>
        <w:t>,</w:t>
      </w:r>
      <w:r w:rsidRPr="007A626F">
        <w:rPr>
          <w:sz w:val="24"/>
          <w:szCs w:val="24"/>
        </w:rPr>
        <w:t>1</w:t>
      </w:r>
      <w:r>
        <w:rPr>
          <w:sz w:val="24"/>
          <w:szCs w:val="24"/>
        </w:rPr>
        <w:t xml:space="preserve">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приказом от 31.03.2022 № 08-од утверждены показатели для установления надбавки за сложность, напряженность и особый режим работы и % надбавки, которые не соответствуют основаниям, утвержденным п. 4.3.4 Постановления администрации АМР № 637;</w:t>
      </w:r>
    </w:p>
    <w:p w:rsidR="007A626F" w:rsidRPr="007A626F" w:rsidRDefault="007A626F" w:rsidP="007A626F">
      <w:pPr>
        <w:ind w:firstLine="567"/>
        <w:jc w:val="both"/>
        <w:rPr>
          <w:sz w:val="24"/>
          <w:szCs w:val="24"/>
        </w:rPr>
      </w:pPr>
      <w:r w:rsidRPr="007A626F">
        <w:rPr>
          <w:sz w:val="24"/>
          <w:szCs w:val="24"/>
        </w:rPr>
        <w:t>- надбавка за сложность, напряженность и особый режим работы устанавливалась без указания оснований для установления надбавки, что является нарушением Постановления администрации АМР № 637 и неправомерным расходованием средств бюджета в сумме 153</w:t>
      </w:r>
      <w:r>
        <w:rPr>
          <w:sz w:val="24"/>
          <w:szCs w:val="24"/>
        </w:rPr>
        <w:t>8,0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в нарушение требований ч. 2 ст. 101 ТК РФ, в Учреждении был установлен ненормированный рабочий день работникам, работающим на условиях неполного рабочего времени, в результате неправомерного установления ненормируемого рабочего дня вышеуказанным работникам при их увольнении в 2022 году им была излишне начислена компенсация за неиспользованный отпуск в размере 11</w:t>
      </w:r>
      <w:r>
        <w:rPr>
          <w:sz w:val="24"/>
          <w:szCs w:val="24"/>
        </w:rPr>
        <w:t>,</w:t>
      </w:r>
      <w:r w:rsidRPr="007A626F">
        <w:rPr>
          <w:sz w:val="24"/>
          <w:szCs w:val="24"/>
        </w:rPr>
        <w:t>4</w:t>
      </w:r>
      <w:r>
        <w:rPr>
          <w:sz w:val="24"/>
          <w:szCs w:val="24"/>
        </w:rPr>
        <w:t xml:space="preserve">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xml:space="preserve">- в нарушение ст. 9 Закона № 402-ФЗ, в табелях рабочего времени, являющихся основанием для начисления заработной платы, не проставлены часы работы в выходные дни </w:t>
      </w:r>
      <w:r w:rsidRPr="007A626F">
        <w:rPr>
          <w:sz w:val="24"/>
          <w:szCs w:val="24"/>
        </w:rPr>
        <w:lastRenderedPageBreak/>
        <w:t xml:space="preserve">директора, корректирующие табели отсутствуют. За работу директора в выходной день 04.12.2022 ошибочно не оплачено 2 часа работы. </w:t>
      </w:r>
    </w:p>
    <w:p w:rsidR="007A626F" w:rsidRPr="007A626F" w:rsidRDefault="007A626F" w:rsidP="007A626F">
      <w:pPr>
        <w:ind w:firstLine="567"/>
        <w:jc w:val="both"/>
        <w:rPr>
          <w:sz w:val="24"/>
          <w:szCs w:val="24"/>
        </w:rPr>
      </w:pPr>
      <w:r w:rsidRPr="007A626F">
        <w:rPr>
          <w:sz w:val="24"/>
          <w:szCs w:val="24"/>
        </w:rPr>
        <w:t>7. При управлении и распоряжении имуществом, находящимся в муниципальной собственности:</w:t>
      </w:r>
    </w:p>
    <w:p w:rsidR="007A626F" w:rsidRPr="007A626F" w:rsidRDefault="007A626F" w:rsidP="007A626F">
      <w:pPr>
        <w:ind w:firstLine="567"/>
        <w:jc w:val="both"/>
        <w:rPr>
          <w:sz w:val="24"/>
          <w:szCs w:val="24"/>
        </w:rPr>
      </w:pPr>
      <w:r w:rsidRPr="007A626F">
        <w:rPr>
          <w:sz w:val="24"/>
          <w:szCs w:val="24"/>
        </w:rPr>
        <w:t>- в нарушение ст. 131 ГК РФ, право оперативного  управления на недвижимое имущество, поступившее в Учреждение по договорам от 22.02.2007 г., 18.01.2013 г., несвоевременно регистрировалось в едином государственном реестре;</w:t>
      </w:r>
    </w:p>
    <w:p w:rsidR="007A626F" w:rsidRPr="007A626F" w:rsidRDefault="007A626F" w:rsidP="007A626F">
      <w:pPr>
        <w:ind w:firstLine="567"/>
        <w:jc w:val="both"/>
        <w:rPr>
          <w:sz w:val="24"/>
          <w:szCs w:val="24"/>
        </w:rPr>
      </w:pPr>
      <w:r w:rsidRPr="007A626F">
        <w:rPr>
          <w:sz w:val="24"/>
          <w:szCs w:val="24"/>
        </w:rPr>
        <w:t>- в нарушение требований, установленных ч. 1 ст. 13 Закона № 402-ФЗ, п. 333 Инструкции № 157н Учреждением объекты имущества, полученные в безвозмездное пользование, не учитывались на забалансовом счете 01 «Имущество, полученное в пользование», что привело к искажению годовой бюджетной отчетности, данных строки 010 Справки о наличии имущества и обязательств на забалансовых счетах в составе Баланса (ф. 0503130).</w:t>
      </w:r>
    </w:p>
    <w:p w:rsidR="007A626F" w:rsidRPr="007A626F" w:rsidRDefault="007A626F" w:rsidP="007A626F">
      <w:pPr>
        <w:ind w:firstLine="567"/>
        <w:jc w:val="both"/>
        <w:rPr>
          <w:sz w:val="24"/>
          <w:szCs w:val="24"/>
        </w:rPr>
      </w:pPr>
      <w:r w:rsidRPr="007A626F">
        <w:rPr>
          <w:sz w:val="24"/>
          <w:szCs w:val="24"/>
        </w:rPr>
        <w:t>- начиная с 22.11.2017 года МКУ «Спорткомплекс «Зевс» неправомерно заключало договоры с ООО «Клиника Здравница» на возмещение расходов за содержание нежилых помещений, общей площадью 86,5 кв.м., 1 этаж, номера на поэтажном плане 7,8,9,10,11,12,13,14,15, по адресу: Пермский край, г. Александровск, п. Яйва, ул. Заводская, д. 40, не принадлежащих учреждению, неправомерно оплачивало коммунальные услуги и услуги по содержанию и обслуживанию данных нежилых помещений. В течение 2022 года сумма неправомерных расходов составила 70</w:t>
      </w:r>
      <w:r>
        <w:rPr>
          <w:sz w:val="24"/>
          <w:szCs w:val="24"/>
        </w:rPr>
        <w:t>,5 тыс.</w:t>
      </w:r>
      <w:r w:rsidRPr="007A626F">
        <w:rPr>
          <w:sz w:val="24"/>
          <w:szCs w:val="24"/>
        </w:rPr>
        <w:t xml:space="preserve"> руб.  В нарушение п. 78 Приказа Минфина России от 06.12.2010 № 162н «Об утверждении Плана счетов бюджетного учета и Инструкции по его применению» (далее - Инструкция № 162н) возмещение расходов по указанным муниципальным контрактам отражалось на счете 205.35 «Расчеты по условным арендным платежам», что привело к искажению данных бухгалтерского учета;</w:t>
      </w:r>
    </w:p>
    <w:p w:rsidR="007A626F" w:rsidRPr="007A626F" w:rsidRDefault="007A626F" w:rsidP="007A626F">
      <w:pPr>
        <w:ind w:firstLine="567"/>
        <w:jc w:val="both"/>
        <w:rPr>
          <w:sz w:val="24"/>
          <w:szCs w:val="24"/>
        </w:rPr>
      </w:pPr>
      <w:r w:rsidRPr="007A626F">
        <w:rPr>
          <w:sz w:val="24"/>
          <w:szCs w:val="24"/>
        </w:rPr>
        <w:t>- в нарушение требований п. 4 ст. 298 ГК РФ, п. 52 Инструкции № 157н, ст. 12 Устава, МКУ «Спорткомплекс «Зевс» в 2022 году все имущество списывало  без согласования решения о списании объекта основного средства с собственником имущества. Сумма неправомерно списанного имущества в 2022 году составила  156</w:t>
      </w:r>
      <w:r>
        <w:rPr>
          <w:sz w:val="24"/>
          <w:szCs w:val="24"/>
        </w:rPr>
        <w:t>,1 тыс.</w:t>
      </w:r>
      <w:r w:rsidRPr="007A626F">
        <w:rPr>
          <w:sz w:val="24"/>
          <w:szCs w:val="24"/>
        </w:rPr>
        <w:t xml:space="preserve"> руб.;</w:t>
      </w:r>
    </w:p>
    <w:p w:rsidR="007A626F" w:rsidRPr="007A626F" w:rsidRDefault="007A626F" w:rsidP="007A626F">
      <w:pPr>
        <w:ind w:firstLine="567"/>
        <w:jc w:val="both"/>
        <w:rPr>
          <w:sz w:val="24"/>
          <w:szCs w:val="24"/>
        </w:rPr>
      </w:pPr>
      <w:r w:rsidRPr="007A626F">
        <w:rPr>
          <w:sz w:val="24"/>
          <w:szCs w:val="24"/>
        </w:rPr>
        <w:t>- в нарушение п. 335, 373 Инструкции № 157н, п. 2.3.4.5 Единой учетной политики, утвержденной приказом МКУ «Центр бухгалтерского учета АМР» от 27.04.2020 г. № 65/1-л (далее – Единая учетная политика) имущество до реализации мероприятий по его утилизации или уничтожению не учитывалось на забалансовом счете 02 «Материальные ценности, принятые на хранение»;</w:t>
      </w:r>
    </w:p>
    <w:p w:rsidR="007A626F" w:rsidRPr="007A626F" w:rsidRDefault="007A626F" w:rsidP="007A626F">
      <w:pPr>
        <w:ind w:firstLine="567"/>
        <w:jc w:val="both"/>
        <w:rPr>
          <w:sz w:val="24"/>
          <w:szCs w:val="24"/>
        </w:rPr>
      </w:pPr>
      <w:r w:rsidRPr="007A626F">
        <w:rPr>
          <w:sz w:val="24"/>
          <w:szCs w:val="24"/>
        </w:rPr>
        <w:t>- при списании имущества с балансового учета (снегоуборщик CRAFTSMAN 88108) отсутствовало решение комиссии о мероприятиях по его демонтажу, утилизации, уничтожению, не составлялись акты о демонтаже и утилизации, после списания имущества не приходовались после разборки запчасти, пригодные для дальнейшего использования, детали и узлы, содержащие драгметаллы, металлолом, что говорит о неэффективном использовании имущества;</w:t>
      </w:r>
    </w:p>
    <w:p w:rsidR="007A626F" w:rsidRPr="007A626F" w:rsidRDefault="007A626F" w:rsidP="007A626F">
      <w:pPr>
        <w:ind w:firstLine="567"/>
        <w:jc w:val="both"/>
        <w:rPr>
          <w:sz w:val="24"/>
          <w:szCs w:val="24"/>
        </w:rPr>
      </w:pPr>
      <w:r w:rsidRPr="007A626F">
        <w:rPr>
          <w:sz w:val="24"/>
          <w:szCs w:val="24"/>
        </w:rPr>
        <w:t>- не установлены нормы расходовани</w:t>
      </w:r>
      <w:r w:rsidR="0052294D">
        <w:rPr>
          <w:sz w:val="24"/>
          <w:szCs w:val="24"/>
        </w:rPr>
        <w:t>я</w:t>
      </w:r>
      <w:r w:rsidRPr="007A626F">
        <w:rPr>
          <w:sz w:val="24"/>
          <w:szCs w:val="24"/>
        </w:rPr>
        <w:t xml:space="preserve"> ГСМ на триммер, списание бензина на триммер осуществлялось по факту, без </w:t>
      </w:r>
      <w:r w:rsidR="00063E7B">
        <w:rPr>
          <w:sz w:val="24"/>
          <w:szCs w:val="24"/>
        </w:rPr>
        <w:t>учета</w:t>
      </w:r>
      <w:r w:rsidR="007B6207">
        <w:rPr>
          <w:sz w:val="24"/>
          <w:szCs w:val="24"/>
        </w:rPr>
        <w:t xml:space="preserve"> норм</w:t>
      </w:r>
      <w:r w:rsidRPr="007A626F">
        <w:rPr>
          <w:sz w:val="24"/>
          <w:szCs w:val="24"/>
        </w:rPr>
        <w:t>;</w:t>
      </w:r>
    </w:p>
    <w:p w:rsidR="007A626F" w:rsidRDefault="007A626F" w:rsidP="007A626F">
      <w:pPr>
        <w:ind w:firstLine="567"/>
        <w:jc w:val="both"/>
        <w:rPr>
          <w:sz w:val="24"/>
          <w:szCs w:val="24"/>
        </w:rPr>
      </w:pPr>
      <w:r w:rsidRPr="007A626F">
        <w:rPr>
          <w:sz w:val="24"/>
          <w:szCs w:val="24"/>
        </w:rPr>
        <w:t>- в течение 2022 года имели место случаи списания материальных запасов в отсутствие ведомости выдачи материальных ценностей на нужды учреждения, то есть без первичного учетного документа, являющимся основанием для списания материальных ценностей и основных средств, и подтверждающим выдачу материальных ценностей отдельным работникам на нужды учреждения.</w:t>
      </w:r>
    </w:p>
    <w:p w:rsidR="0040405B" w:rsidRPr="0040405B" w:rsidRDefault="0040405B" w:rsidP="007A626F">
      <w:pPr>
        <w:ind w:firstLine="567"/>
        <w:jc w:val="both"/>
        <w:rPr>
          <w:sz w:val="24"/>
          <w:szCs w:val="24"/>
        </w:rPr>
      </w:pPr>
      <w:r w:rsidRPr="0040405B">
        <w:rPr>
          <w:sz w:val="24"/>
          <w:szCs w:val="24"/>
        </w:rPr>
        <w:t>Принимая во внимание принятые правовые акты учреждения и действующее законодательство в период с 01.01.2022 по 31.12.2022, проверкой установлено:</w:t>
      </w:r>
    </w:p>
    <w:p w:rsidR="0040405B" w:rsidRPr="0040405B" w:rsidRDefault="0040405B" w:rsidP="0040405B">
      <w:pPr>
        <w:ind w:firstLine="567"/>
        <w:jc w:val="both"/>
        <w:rPr>
          <w:sz w:val="24"/>
          <w:szCs w:val="24"/>
        </w:rPr>
      </w:pPr>
      <w:r w:rsidRPr="0040405B">
        <w:rPr>
          <w:sz w:val="24"/>
          <w:szCs w:val="24"/>
        </w:rPr>
        <w:t>- неэффективные расходы при планировании в 2022 г. по МКУ «Спорткомплекс «Зевс» составили  в объеме 11598,7 тыс. руб.;</w:t>
      </w:r>
    </w:p>
    <w:p w:rsidR="0040405B" w:rsidRPr="0040405B" w:rsidRDefault="0040405B" w:rsidP="0040405B">
      <w:pPr>
        <w:ind w:firstLine="567"/>
        <w:jc w:val="both"/>
        <w:rPr>
          <w:sz w:val="24"/>
          <w:szCs w:val="24"/>
        </w:rPr>
      </w:pPr>
      <w:r w:rsidRPr="0040405B">
        <w:rPr>
          <w:sz w:val="24"/>
          <w:szCs w:val="24"/>
        </w:rPr>
        <w:t>- нарушения при ведении бюджетной сметы МКУ «Спорткомплекс «Зевс» составили в объеме 914,5 тыс. руб.;</w:t>
      </w:r>
    </w:p>
    <w:p w:rsidR="0040405B" w:rsidRPr="0040405B" w:rsidRDefault="0040405B" w:rsidP="0040405B">
      <w:pPr>
        <w:ind w:firstLine="567"/>
        <w:jc w:val="both"/>
        <w:rPr>
          <w:sz w:val="24"/>
          <w:szCs w:val="24"/>
        </w:rPr>
      </w:pPr>
      <w:r w:rsidRPr="0040405B">
        <w:rPr>
          <w:sz w:val="24"/>
          <w:szCs w:val="24"/>
        </w:rPr>
        <w:lastRenderedPageBreak/>
        <w:t>- неправомерное использование бюджетных средств АМО составило в объеме 2757,4 тыс. руб.;</w:t>
      </w:r>
    </w:p>
    <w:p w:rsidR="0040405B" w:rsidRPr="0040405B" w:rsidRDefault="0040405B" w:rsidP="0040405B">
      <w:pPr>
        <w:ind w:firstLine="567"/>
        <w:jc w:val="both"/>
        <w:rPr>
          <w:sz w:val="24"/>
          <w:szCs w:val="24"/>
        </w:rPr>
      </w:pPr>
      <w:r w:rsidRPr="0040405B">
        <w:rPr>
          <w:sz w:val="24"/>
          <w:szCs w:val="24"/>
        </w:rPr>
        <w:t>- неэффективное использование бюджетных средств АМО составило в объеме 801,1 тыс. руб.;</w:t>
      </w:r>
    </w:p>
    <w:p w:rsidR="0040405B" w:rsidRPr="0040405B" w:rsidRDefault="0040405B" w:rsidP="0040405B">
      <w:pPr>
        <w:ind w:firstLine="567"/>
        <w:jc w:val="both"/>
        <w:rPr>
          <w:sz w:val="24"/>
          <w:szCs w:val="24"/>
        </w:rPr>
      </w:pPr>
      <w:r w:rsidRPr="0040405B">
        <w:rPr>
          <w:sz w:val="24"/>
          <w:szCs w:val="24"/>
        </w:rPr>
        <w:t>- нарушения законодательства о контрактной системе в сфере закупок составили в объеме 467,5 тыс. руб.;</w:t>
      </w:r>
    </w:p>
    <w:p w:rsidR="0040405B" w:rsidRPr="0040405B" w:rsidRDefault="0040405B" w:rsidP="0040405B">
      <w:pPr>
        <w:ind w:firstLine="567"/>
        <w:jc w:val="both"/>
        <w:rPr>
          <w:sz w:val="24"/>
          <w:szCs w:val="24"/>
        </w:rPr>
      </w:pPr>
      <w:r w:rsidRPr="0040405B">
        <w:rPr>
          <w:sz w:val="24"/>
          <w:szCs w:val="24"/>
        </w:rPr>
        <w:t>- нарушения при ведении бухгалтерского учета и составлении отчетности составили в объеме 1754,6 тыс. руб.;</w:t>
      </w:r>
    </w:p>
    <w:p w:rsidR="0040405B" w:rsidRPr="0040405B" w:rsidRDefault="0040405B" w:rsidP="0040405B">
      <w:pPr>
        <w:ind w:firstLine="567"/>
        <w:jc w:val="both"/>
        <w:rPr>
          <w:sz w:val="24"/>
          <w:szCs w:val="24"/>
        </w:rPr>
      </w:pPr>
      <w:r w:rsidRPr="0040405B">
        <w:rPr>
          <w:sz w:val="24"/>
          <w:szCs w:val="24"/>
        </w:rPr>
        <w:t>- нарушения по приносящей доход деятельности составили в объеме 774,3 тыс. руб.;</w:t>
      </w:r>
    </w:p>
    <w:p w:rsidR="0040405B" w:rsidRPr="0040405B" w:rsidRDefault="0040405B" w:rsidP="0040405B">
      <w:pPr>
        <w:ind w:firstLine="567"/>
        <w:jc w:val="both"/>
        <w:rPr>
          <w:sz w:val="24"/>
          <w:szCs w:val="24"/>
        </w:rPr>
      </w:pPr>
      <w:r w:rsidRPr="0040405B">
        <w:rPr>
          <w:sz w:val="24"/>
          <w:szCs w:val="24"/>
        </w:rPr>
        <w:t>- не подтверждена достоверность показателей бухгалтерской  отчетности за 2022 год результатами инвентаризации на общую сумму 8050,9 тыс. руб.</w:t>
      </w:r>
    </w:p>
    <w:p w:rsidR="0040405B" w:rsidRDefault="0040405B" w:rsidP="0040405B">
      <w:pPr>
        <w:ind w:firstLine="567"/>
        <w:jc w:val="both"/>
        <w:rPr>
          <w:sz w:val="24"/>
          <w:szCs w:val="24"/>
        </w:rPr>
      </w:pPr>
      <w:r w:rsidRPr="0040405B">
        <w:rPr>
          <w:sz w:val="24"/>
          <w:szCs w:val="24"/>
        </w:rPr>
        <w:t>- нарушения при управлении и распоряжении имуществом, переданным в оперативное управление  МКУ «Спорткомплекс «Зевс», сос</w:t>
      </w:r>
      <w:r>
        <w:rPr>
          <w:sz w:val="24"/>
          <w:szCs w:val="24"/>
        </w:rPr>
        <w:t>тавили в объеме 156,1 тыс. руб.</w:t>
      </w:r>
    </w:p>
    <w:p w:rsidR="001C5EED" w:rsidRPr="00536DA8" w:rsidRDefault="00D6699A" w:rsidP="00CA1F39">
      <w:pPr>
        <w:ind w:firstLine="567"/>
        <w:jc w:val="both"/>
        <w:rPr>
          <w:color w:val="000000"/>
          <w:sz w:val="24"/>
          <w:szCs w:val="24"/>
          <w:shd w:val="clear" w:color="auto" w:fill="FFFFFF"/>
        </w:rPr>
      </w:pPr>
      <w:r w:rsidRPr="00536DA8">
        <w:rPr>
          <w:sz w:val="24"/>
          <w:szCs w:val="24"/>
        </w:rPr>
        <w:t xml:space="preserve"> </w:t>
      </w:r>
      <w:r w:rsidR="001C5EED" w:rsidRPr="00536DA8">
        <w:rPr>
          <w:sz w:val="24"/>
          <w:szCs w:val="24"/>
        </w:rPr>
        <w:t>По результатам контрольного мероприятия Контрольно – счетной палатой в адрес объект</w:t>
      </w:r>
      <w:r w:rsidR="00FE5F97" w:rsidRPr="00536DA8">
        <w:rPr>
          <w:sz w:val="24"/>
          <w:szCs w:val="24"/>
        </w:rPr>
        <w:t>а</w:t>
      </w:r>
      <w:r w:rsidR="00B47814" w:rsidRPr="00536DA8">
        <w:rPr>
          <w:sz w:val="24"/>
          <w:szCs w:val="24"/>
        </w:rPr>
        <w:t xml:space="preserve"> </w:t>
      </w:r>
      <w:r w:rsidR="001C5EED" w:rsidRPr="00536DA8">
        <w:rPr>
          <w:sz w:val="24"/>
          <w:szCs w:val="24"/>
        </w:rPr>
        <w:t>контроля направлен</w:t>
      </w:r>
      <w:r w:rsidR="00D721B7" w:rsidRPr="00536DA8">
        <w:rPr>
          <w:sz w:val="24"/>
          <w:szCs w:val="24"/>
        </w:rPr>
        <w:t>о</w:t>
      </w:r>
      <w:r w:rsidR="00201CC5" w:rsidRPr="00536DA8">
        <w:rPr>
          <w:sz w:val="24"/>
          <w:szCs w:val="24"/>
        </w:rPr>
        <w:t xml:space="preserve"> пр</w:t>
      </w:r>
      <w:r w:rsidR="001C5EED" w:rsidRPr="00536DA8">
        <w:rPr>
          <w:color w:val="000000"/>
          <w:sz w:val="24"/>
          <w:szCs w:val="24"/>
          <w:shd w:val="clear" w:color="auto" w:fill="FFFFFF"/>
        </w:rPr>
        <w:t>едставлени</w:t>
      </w:r>
      <w:r w:rsidR="00AA00D0" w:rsidRPr="00536DA8">
        <w:rPr>
          <w:color w:val="000000"/>
          <w:sz w:val="24"/>
          <w:szCs w:val="24"/>
          <w:shd w:val="clear" w:color="auto" w:fill="FFFFFF"/>
        </w:rPr>
        <w:t xml:space="preserve">е </w:t>
      </w:r>
      <w:r w:rsidR="001C5EED" w:rsidRPr="00536DA8">
        <w:rPr>
          <w:color w:val="000000"/>
          <w:sz w:val="24"/>
          <w:szCs w:val="24"/>
          <w:shd w:val="clear" w:color="auto" w:fill="FFFFFF"/>
        </w:rPr>
        <w:t>об устранении выявленных нарушений и недостатков.</w:t>
      </w:r>
    </w:p>
    <w:p w:rsidR="005201A7" w:rsidRPr="00536DA8" w:rsidRDefault="00905E3D" w:rsidP="009C79E3">
      <w:pPr>
        <w:pStyle w:val="ab"/>
        <w:snapToGrid w:val="0"/>
        <w:ind w:firstLine="567"/>
        <w:jc w:val="both"/>
      </w:pPr>
      <w:r w:rsidRPr="00536DA8">
        <w:t>Отчет о результатах контрольного мероприятия утвержден</w:t>
      </w:r>
      <w:r w:rsidR="0093104C" w:rsidRPr="00536DA8">
        <w:t xml:space="preserve"> </w:t>
      </w:r>
      <w:r w:rsidRPr="00536DA8">
        <w:t>председател</w:t>
      </w:r>
      <w:r w:rsidR="00BA12DF" w:rsidRPr="00536DA8">
        <w:t>ем</w:t>
      </w:r>
      <w:r w:rsidR="00C23CFD" w:rsidRPr="00536DA8">
        <w:t xml:space="preserve"> </w:t>
      </w:r>
      <w:r w:rsidR="00B8559D" w:rsidRPr="00536DA8">
        <w:t>Контрольно-счетной палаты А</w:t>
      </w:r>
      <w:r w:rsidR="005201A7" w:rsidRPr="00536DA8">
        <w:t xml:space="preserve">лександровского муниципального округа </w:t>
      </w:r>
      <w:r w:rsidR="00063E7B">
        <w:t>15</w:t>
      </w:r>
      <w:r w:rsidR="005201A7" w:rsidRPr="00536DA8">
        <w:t>.</w:t>
      </w:r>
      <w:r w:rsidR="00D721B7" w:rsidRPr="00536DA8">
        <w:t>1</w:t>
      </w:r>
      <w:r w:rsidR="00063E7B">
        <w:t>2</w:t>
      </w:r>
      <w:r w:rsidR="005201A7" w:rsidRPr="00536DA8">
        <w:t>.</w:t>
      </w:r>
      <w:r w:rsidR="00073B36" w:rsidRPr="00536DA8">
        <w:t>20</w:t>
      </w:r>
      <w:r w:rsidR="00B8559D" w:rsidRPr="00536DA8">
        <w:t>2</w:t>
      </w:r>
      <w:r w:rsidR="00923435">
        <w:t>3</w:t>
      </w:r>
      <w:r w:rsidR="00073B36" w:rsidRPr="00536DA8">
        <w:t xml:space="preserve"> </w:t>
      </w:r>
      <w:r w:rsidRPr="00536DA8">
        <w:t>года</w:t>
      </w:r>
      <w:r w:rsidR="005201A7" w:rsidRPr="00536DA8">
        <w:t>, направлен главе муниципального округа – главе администрации Александровского муниципального округа</w:t>
      </w:r>
      <w:r w:rsidR="00AA00D0" w:rsidRPr="00536DA8">
        <w:t>,</w:t>
      </w:r>
      <w:r w:rsidR="005201A7" w:rsidRPr="00536DA8">
        <w:t xml:space="preserve"> в Думу Алексан</w:t>
      </w:r>
      <w:r w:rsidR="00AA00D0" w:rsidRPr="00536DA8">
        <w:t>дровского муниципального округа и в Прокуратуру г. Александровска.</w:t>
      </w:r>
    </w:p>
    <w:p w:rsidR="0064579B" w:rsidRPr="00536DA8" w:rsidRDefault="0064579B" w:rsidP="0064579B">
      <w:pPr>
        <w:autoSpaceDE w:val="0"/>
        <w:autoSpaceDN w:val="0"/>
        <w:adjustRightInd w:val="0"/>
        <w:ind w:firstLine="567"/>
        <w:jc w:val="both"/>
        <w:rPr>
          <w:sz w:val="24"/>
          <w:szCs w:val="24"/>
        </w:rPr>
      </w:pPr>
    </w:p>
    <w:p w:rsidR="0064579B" w:rsidRPr="00536DA8" w:rsidRDefault="0064579B" w:rsidP="009C79E3">
      <w:pPr>
        <w:pStyle w:val="ab"/>
        <w:snapToGrid w:val="0"/>
        <w:ind w:firstLine="567"/>
        <w:jc w:val="both"/>
      </w:pPr>
    </w:p>
    <w:p w:rsidR="000505B4" w:rsidRPr="00536DA8" w:rsidRDefault="000505B4" w:rsidP="00AA00D0">
      <w:pPr>
        <w:pStyle w:val="ConsPlusNonformat"/>
        <w:jc w:val="both"/>
        <w:rPr>
          <w:rFonts w:ascii="Times New Roman" w:hAnsi="Times New Roman" w:cs="Times New Roman"/>
          <w:sz w:val="24"/>
          <w:szCs w:val="24"/>
        </w:rPr>
      </w:pPr>
    </w:p>
    <w:p w:rsidR="000505B4" w:rsidRPr="00536DA8" w:rsidRDefault="000505B4" w:rsidP="00AA00D0">
      <w:pPr>
        <w:pStyle w:val="ConsPlusNonformat"/>
        <w:jc w:val="both"/>
        <w:rPr>
          <w:rFonts w:ascii="Times New Roman" w:hAnsi="Times New Roman" w:cs="Times New Roman"/>
          <w:sz w:val="24"/>
          <w:szCs w:val="24"/>
        </w:rPr>
      </w:pPr>
    </w:p>
    <w:p w:rsidR="000E6231" w:rsidRPr="00536DA8" w:rsidRDefault="00073B36" w:rsidP="00AA00D0">
      <w:pPr>
        <w:pStyle w:val="ConsPlusNonformat"/>
        <w:jc w:val="both"/>
        <w:rPr>
          <w:rFonts w:ascii="Times New Roman" w:hAnsi="Times New Roman" w:cs="Times New Roman"/>
          <w:sz w:val="24"/>
          <w:szCs w:val="24"/>
        </w:rPr>
      </w:pPr>
      <w:r w:rsidRPr="00536DA8">
        <w:rPr>
          <w:rFonts w:ascii="Times New Roman" w:hAnsi="Times New Roman" w:cs="Times New Roman"/>
          <w:sz w:val="24"/>
          <w:szCs w:val="24"/>
        </w:rPr>
        <w:t>П</w:t>
      </w:r>
      <w:r w:rsidR="000D773D" w:rsidRPr="00536DA8">
        <w:rPr>
          <w:rFonts w:ascii="Times New Roman" w:hAnsi="Times New Roman" w:cs="Times New Roman"/>
          <w:sz w:val="24"/>
          <w:szCs w:val="24"/>
        </w:rPr>
        <w:t>редседател</w:t>
      </w:r>
      <w:r w:rsidRPr="00536DA8">
        <w:rPr>
          <w:rFonts w:ascii="Times New Roman" w:hAnsi="Times New Roman" w:cs="Times New Roman"/>
          <w:sz w:val="24"/>
          <w:szCs w:val="24"/>
        </w:rPr>
        <w:t>ь</w:t>
      </w:r>
      <w:r w:rsidR="000E6231" w:rsidRPr="00536DA8">
        <w:rPr>
          <w:rFonts w:ascii="Times New Roman" w:hAnsi="Times New Roman" w:cs="Times New Roman"/>
          <w:sz w:val="24"/>
          <w:szCs w:val="24"/>
        </w:rPr>
        <w:t xml:space="preserve"> Контрольно-счетной палаты</w:t>
      </w:r>
    </w:p>
    <w:p w:rsidR="000E6231" w:rsidRPr="00F37873" w:rsidRDefault="000E6231" w:rsidP="00905E3D">
      <w:pPr>
        <w:pStyle w:val="ConsPlusNonformat"/>
        <w:jc w:val="both"/>
        <w:rPr>
          <w:rFonts w:ascii="Times New Roman" w:hAnsi="Times New Roman" w:cs="Times New Roman"/>
          <w:sz w:val="24"/>
          <w:szCs w:val="24"/>
        </w:rPr>
      </w:pPr>
      <w:r w:rsidRPr="00536DA8">
        <w:rPr>
          <w:rFonts w:ascii="Times New Roman" w:hAnsi="Times New Roman" w:cs="Times New Roman"/>
          <w:sz w:val="24"/>
          <w:szCs w:val="24"/>
        </w:rPr>
        <w:t>Александровского муниципальног</w:t>
      </w:r>
      <w:r w:rsidRPr="00B26415">
        <w:rPr>
          <w:rFonts w:ascii="Times New Roman" w:hAnsi="Times New Roman" w:cs="Times New Roman"/>
          <w:sz w:val="24"/>
          <w:szCs w:val="24"/>
        </w:rPr>
        <w:t>о</w:t>
      </w:r>
      <w:r w:rsidR="00172463">
        <w:rPr>
          <w:rFonts w:ascii="Times New Roman" w:hAnsi="Times New Roman" w:cs="Times New Roman"/>
          <w:sz w:val="24"/>
          <w:szCs w:val="24"/>
        </w:rPr>
        <w:t xml:space="preserve"> округа</w:t>
      </w:r>
      <w:r w:rsidRPr="00B26415">
        <w:rPr>
          <w:rFonts w:ascii="Times New Roman" w:hAnsi="Times New Roman" w:cs="Times New Roman"/>
          <w:sz w:val="24"/>
          <w:szCs w:val="24"/>
        </w:rPr>
        <w:t xml:space="preserve">      </w:t>
      </w:r>
      <w:r w:rsidR="006E492F">
        <w:rPr>
          <w:rFonts w:ascii="Times New Roman" w:hAnsi="Times New Roman" w:cs="Times New Roman"/>
          <w:sz w:val="24"/>
          <w:szCs w:val="24"/>
        </w:rPr>
        <w:t xml:space="preserve">     </w:t>
      </w:r>
      <w:r w:rsidRPr="00B26415">
        <w:rPr>
          <w:rFonts w:ascii="Times New Roman" w:hAnsi="Times New Roman" w:cs="Times New Roman"/>
          <w:sz w:val="24"/>
          <w:szCs w:val="24"/>
        </w:rPr>
        <w:t xml:space="preserve">              </w:t>
      </w:r>
      <w:r w:rsidR="000D773D" w:rsidRPr="00B26415">
        <w:rPr>
          <w:rFonts w:ascii="Times New Roman" w:hAnsi="Times New Roman" w:cs="Times New Roman"/>
          <w:sz w:val="24"/>
          <w:szCs w:val="24"/>
        </w:rPr>
        <w:t xml:space="preserve">                                 </w:t>
      </w:r>
      <w:r w:rsidRPr="00B26415">
        <w:rPr>
          <w:rFonts w:ascii="Times New Roman" w:hAnsi="Times New Roman" w:cs="Times New Roman"/>
          <w:sz w:val="24"/>
          <w:szCs w:val="24"/>
        </w:rPr>
        <w:t xml:space="preserve"> </w:t>
      </w:r>
      <w:r w:rsidR="00172463">
        <w:rPr>
          <w:rFonts w:ascii="Times New Roman" w:hAnsi="Times New Roman" w:cs="Times New Roman"/>
          <w:sz w:val="24"/>
          <w:szCs w:val="24"/>
        </w:rPr>
        <w:t>Т.В. Пасынкова</w:t>
      </w:r>
    </w:p>
    <w:sectPr w:rsidR="000E6231" w:rsidRPr="00F37873" w:rsidSect="00E5284D">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2A" w:rsidRDefault="00D56E2A" w:rsidP="000505B4">
      <w:r>
        <w:separator/>
      </w:r>
    </w:p>
  </w:endnote>
  <w:endnote w:type="continuationSeparator" w:id="0">
    <w:p w:rsidR="00D56E2A" w:rsidRDefault="00D56E2A" w:rsidP="00050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5B4" w:rsidRDefault="005D133E">
    <w:pPr>
      <w:pStyle w:val="a5"/>
      <w:jc w:val="center"/>
    </w:pPr>
    <w:fldSimple w:instr=" PAGE   \* MERGEFORMAT ">
      <w:r w:rsidR="00025F8D">
        <w:rPr>
          <w:noProof/>
        </w:rPr>
        <w:t>1</w:t>
      </w:r>
    </w:fldSimple>
  </w:p>
  <w:p w:rsidR="000505B4" w:rsidRDefault="000505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2A" w:rsidRDefault="00D56E2A" w:rsidP="000505B4">
      <w:r>
        <w:separator/>
      </w:r>
    </w:p>
  </w:footnote>
  <w:footnote w:type="continuationSeparator" w:id="0">
    <w:p w:rsidR="00D56E2A" w:rsidRDefault="00D56E2A" w:rsidP="00050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45"/>
    <w:multiLevelType w:val="hybridMultilevel"/>
    <w:tmpl w:val="4CF6E380"/>
    <w:lvl w:ilvl="0" w:tplc="383234A0">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D0724B"/>
    <w:multiLevelType w:val="multilevel"/>
    <w:tmpl w:val="9FC4B4F6"/>
    <w:lvl w:ilvl="0">
      <w:start w:val="5"/>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0D1DC0"/>
    <w:multiLevelType w:val="hybridMultilevel"/>
    <w:tmpl w:val="26F4E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E1858"/>
    <w:multiLevelType w:val="hybridMultilevel"/>
    <w:tmpl w:val="005AE62E"/>
    <w:lvl w:ilvl="0" w:tplc="5476860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1C313BF"/>
    <w:multiLevelType w:val="multilevel"/>
    <w:tmpl w:val="F79A66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nsid w:val="16BB27A4"/>
    <w:multiLevelType w:val="hybridMultilevel"/>
    <w:tmpl w:val="30209C60"/>
    <w:lvl w:ilvl="0" w:tplc="F8BC0B48">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F2C1440"/>
    <w:multiLevelType w:val="multilevel"/>
    <w:tmpl w:val="EDBCC8BC"/>
    <w:lvl w:ilvl="0">
      <w:start w:val="1"/>
      <w:numFmt w:val="decimal"/>
      <w:lvlText w:val="%1."/>
      <w:lvlJc w:val="left"/>
      <w:pPr>
        <w:ind w:left="555" w:hanging="360"/>
      </w:pPr>
      <w:rPr>
        <w:rFonts w:hint="default"/>
        <w:b/>
      </w:rPr>
    </w:lvl>
    <w:lvl w:ilvl="1">
      <w:start w:val="3"/>
      <w:numFmt w:val="decimal"/>
      <w:isLgl/>
      <w:lvlText w:val="%1.%2."/>
      <w:lvlJc w:val="left"/>
      <w:pPr>
        <w:ind w:left="997" w:hanging="720"/>
      </w:pPr>
      <w:rPr>
        <w:rFonts w:hint="default"/>
        <w:i/>
      </w:rPr>
    </w:lvl>
    <w:lvl w:ilvl="2">
      <w:start w:val="1"/>
      <w:numFmt w:val="decimal"/>
      <w:isLgl/>
      <w:lvlText w:val="%1.%2.%3."/>
      <w:lvlJc w:val="left"/>
      <w:pPr>
        <w:ind w:left="1079" w:hanging="720"/>
      </w:pPr>
      <w:rPr>
        <w:rFonts w:hint="default"/>
        <w:i/>
      </w:rPr>
    </w:lvl>
    <w:lvl w:ilvl="3">
      <w:start w:val="1"/>
      <w:numFmt w:val="decimal"/>
      <w:isLgl/>
      <w:lvlText w:val="%1.%2.%3.%4."/>
      <w:lvlJc w:val="left"/>
      <w:pPr>
        <w:ind w:left="1521" w:hanging="1080"/>
      </w:pPr>
      <w:rPr>
        <w:rFonts w:hint="default"/>
        <w:i/>
      </w:rPr>
    </w:lvl>
    <w:lvl w:ilvl="4">
      <w:start w:val="1"/>
      <w:numFmt w:val="decimal"/>
      <w:isLgl/>
      <w:lvlText w:val="%1.%2.%3.%4.%5."/>
      <w:lvlJc w:val="left"/>
      <w:pPr>
        <w:ind w:left="1603" w:hanging="1080"/>
      </w:pPr>
      <w:rPr>
        <w:rFonts w:hint="default"/>
        <w:i/>
      </w:rPr>
    </w:lvl>
    <w:lvl w:ilvl="5">
      <w:start w:val="1"/>
      <w:numFmt w:val="decimal"/>
      <w:isLgl/>
      <w:lvlText w:val="%1.%2.%3.%4.%5.%6."/>
      <w:lvlJc w:val="left"/>
      <w:pPr>
        <w:ind w:left="2045" w:hanging="1440"/>
      </w:pPr>
      <w:rPr>
        <w:rFonts w:hint="default"/>
        <w:i/>
      </w:rPr>
    </w:lvl>
    <w:lvl w:ilvl="6">
      <w:start w:val="1"/>
      <w:numFmt w:val="decimal"/>
      <w:isLgl/>
      <w:lvlText w:val="%1.%2.%3.%4.%5.%6.%7."/>
      <w:lvlJc w:val="left"/>
      <w:pPr>
        <w:ind w:left="2487" w:hanging="1800"/>
      </w:pPr>
      <w:rPr>
        <w:rFonts w:hint="default"/>
        <w:i/>
      </w:rPr>
    </w:lvl>
    <w:lvl w:ilvl="7">
      <w:start w:val="1"/>
      <w:numFmt w:val="decimal"/>
      <w:isLgl/>
      <w:lvlText w:val="%1.%2.%3.%4.%5.%6.%7.%8."/>
      <w:lvlJc w:val="left"/>
      <w:pPr>
        <w:ind w:left="2569" w:hanging="1800"/>
      </w:pPr>
      <w:rPr>
        <w:rFonts w:hint="default"/>
        <w:i/>
      </w:rPr>
    </w:lvl>
    <w:lvl w:ilvl="8">
      <w:start w:val="1"/>
      <w:numFmt w:val="decimal"/>
      <w:isLgl/>
      <w:lvlText w:val="%1.%2.%3.%4.%5.%6.%7.%8.%9."/>
      <w:lvlJc w:val="left"/>
      <w:pPr>
        <w:ind w:left="3011" w:hanging="2160"/>
      </w:pPr>
      <w:rPr>
        <w:rFonts w:hint="default"/>
        <w:i/>
      </w:rPr>
    </w:lvl>
  </w:abstractNum>
  <w:abstractNum w:abstractNumId="7">
    <w:nsid w:val="1F80179C"/>
    <w:multiLevelType w:val="multilevel"/>
    <w:tmpl w:val="FD60DEF8"/>
    <w:lvl w:ilvl="0">
      <w:start w:val="1"/>
      <w:numFmt w:val="decimal"/>
      <w:lvlText w:val="%1."/>
      <w:lvlJc w:val="left"/>
      <w:pPr>
        <w:ind w:left="502" w:hanging="360"/>
      </w:pPr>
      <w:rPr>
        <w:rFonts w:ascii="Times New Roman" w:hAnsi="Times New Roman" w:cs="Times New Roman" w:hint="default"/>
        <w:b/>
      </w:rPr>
    </w:lvl>
    <w:lvl w:ilvl="1">
      <w:start w:val="2"/>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207F66F3"/>
    <w:multiLevelType w:val="multilevel"/>
    <w:tmpl w:val="29DAD672"/>
    <w:lvl w:ilvl="0">
      <w:start w:val="1"/>
      <w:numFmt w:val="decimal"/>
      <w:lvlText w:val="%1."/>
      <w:lvlJc w:val="left"/>
      <w:pPr>
        <w:ind w:left="502" w:hanging="360"/>
      </w:pPr>
      <w:rPr>
        <w:rFonts w:ascii="Times New Roman" w:eastAsia="Lucida Sans Unicode" w:hAnsi="Times New Roman" w:cs="Times New Roman"/>
        <w:i w:val="0"/>
        <w:u w:val="none"/>
      </w:rPr>
    </w:lvl>
    <w:lvl w:ilvl="1">
      <w:start w:val="2"/>
      <w:numFmt w:val="decimal"/>
      <w:isLgl/>
      <w:lvlText w:val="%1.%2."/>
      <w:lvlJc w:val="left"/>
      <w:pPr>
        <w:ind w:left="1042"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482" w:hanging="720"/>
      </w:pPr>
      <w:rPr>
        <w:rFonts w:hint="default"/>
      </w:rPr>
    </w:lvl>
    <w:lvl w:ilvl="4">
      <w:start w:val="1"/>
      <w:numFmt w:val="decimal"/>
      <w:isLgl/>
      <w:lvlText w:val="%1.%2.%3.%4.%5."/>
      <w:lvlJc w:val="left"/>
      <w:pPr>
        <w:ind w:left="3382" w:hanging="1080"/>
      </w:pPr>
      <w:rPr>
        <w:rFonts w:hint="default"/>
      </w:rPr>
    </w:lvl>
    <w:lvl w:ilvl="5">
      <w:start w:val="1"/>
      <w:numFmt w:val="decimal"/>
      <w:isLgl/>
      <w:lvlText w:val="%1.%2.%3.%4.%5.%6."/>
      <w:lvlJc w:val="left"/>
      <w:pPr>
        <w:ind w:left="3922" w:hanging="1080"/>
      </w:pPr>
      <w:rPr>
        <w:rFonts w:hint="default"/>
      </w:rPr>
    </w:lvl>
    <w:lvl w:ilvl="6">
      <w:start w:val="1"/>
      <w:numFmt w:val="decimal"/>
      <w:isLgl/>
      <w:lvlText w:val="%1.%2.%3.%4.%5.%6.%7."/>
      <w:lvlJc w:val="left"/>
      <w:pPr>
        <w:ind w:left="4822" w:hanging="144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6262" w:hanging="1800"/>
      </w:pPr>
      <w:rPr>
        <w:rFonts w:hint="default"/>
      </w:rPr>
    </w:lvl>
  </w:abstractNum>
  <w:abstractNum w:abstractNumId="9">
    <w:nsid w:val="22A43845"/>
    <w:multiLevelType w:val="hybridMultilevel"/>
    <w:tmpl w:val="D88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639E3"/>
    <w:multiLevelType w:val="hybridMultilevel"/>
    <w:tmpl w:val="1318F0F4"/>
    <w:lvl w:ilvl="0" w:tplc="73BED8E0">
      <w:start w:val="1"/>
      <w:numFmt w:val="decimal"/>
      <w:lvlText w:val="%1."/>
      <w:lvlJc w:val="left"/>
      <w:pPr>
        <w:ind w:left="945" w:hanging="360"/>
      </w:pPr>
      <w:rPr>
        <w:rFonts w:hint="default"/>
        <w:sz w:val="24"/>
        <w:szCs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2E680F83"/>
    <w:multiLevelType w:val="hybridMultilevel"/>
    <w:tmpl w:val="958805D8"/>
    <w:lvl w:ilvl="0" w:tplc="C508393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06D03F0"/>
    <w:multiLevelType w:val="hybridMultilevel"/>
    <w:tmpl w:val="005AE62E"/>
    <w:lvl w:ilvl="0" w:tplc="5476860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31C91AC8"/>
    <w:multiLevelType w:val="hybridMultilevel"/>
    <w:tmpl w:val="715C7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517BA"/>
    <w:multiLevelType w:val="hybridMultilevel"/>
    <w:tmpl w:val="489C100A"/>
    <w:lvl w:ilvl="0" w:tplc="EFA0570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3DF53080"/>
    <w:multiLevelType w:val="hybridMultilevel"/>
    <w:tmpl w:val="4E0EC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EA65BE"/>
    <w:multiLevelType w:val="hybridMultilevel"/>
    <w:tmpl w:val="048235CE"/>
    <w:lvl w:ilvl="0" w:tplc="327C35D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4FA405F4"/>
    <w:multiLevelType w:val="multilevel"/>
    <w:tmpl w:val="058C3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1101E66"/>
    <w:multiLevelType w:val="hybridMultilevel"/>
    <w:tmpl w:val="E3282B72"/>
    <w:lvl w:ilvl="0" w:tplc="A1D6061A">
      <w:start w:val="4"/>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9">
    <w:nsid w:val="567E6564"/>
    <w:multiLevelType w:val="hybridMultilevel"/>
    <w:tmpl w:val="9CFC1E84"/>
    <w:lvl w:ilvl="0" w:tplc="351A86BE">
      <w:start w:val="1"/>
      <w:numFmt w:val="decimal"/>
      <w:lvlText w:val="%1."/>
      <w:lvlJc w:val="left"/>
      <w:pPr>
        <w:ind w:left="720" w:hanging="36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D1600B"/>
    <w:multiLevelType w:val="hybridMultilevel"/>
    <w:tmpl w:val="A254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B3494"/>
    <w:multiLevelType w:val="multilevel"/>
    <w:tmpl w:val="9F782A32"/>
    <w:lvl w:ilvl="0">
      <w:start w:val="1"/>
      <w:numFmt w:val="decimal"/>
      <w:lvlText w:val="%1."/>
      <w:lvlJc w:val="left"/>
      <w:pPr>
        <w:ind w:left="644" w:hanging="360"/>
      </w:pPr>
      <w:rPr>
        <w:rFonts w:hint="default"/>
        <w:b w:val="0"/>
        <w:i w:val="0"/>
      </w:rPr>
    </w:lvl>
    <w:lvl w:ilvl="1">
      <w:start w:val="1"/>
      <w:numFmt w:val="decimal"/>
      <w:isLgl/>
      <w:lvlText w:val="%1.%2."/>
      <w:lvlJc w:val="left"/>
      <w:pPr>
        <w:ind w:left="1245" w:hanging="720"/>
      </w:pPr>
      <w:rPr>
        <w:rFonts w:hint="default"/>
        <w:i/>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2">
    <w:nsid w:val="5D50061C"/>
    <w:multiLevelType w:val="hybridMultilevel"/>
    <w:tmpl w:val="FEFCBAA4"/>
    <w:lvl w:ilvl="0" w:tplc="A98602E2">
      <w:start w:val="1"/>
      <w:numFmt w:val="decimal"/>
      <w:lvlText w:val="%1."/>
      <w:lvlJc w:val="left"/>
      <w:pPr>
        <w:ind w:left="291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5F731031"/>
    <w:multiLevelType w:val="multilevel"/>
    <w:tmpl w:val="B2F02756"/>
    <w:lvl w:ilvl="0">
      <w:start w:val="2"/>
      <w:numFmt w:val="decimal"/>
      <w:lvlText w:val="%1."/>
      <w:lvlJc w:val="left"/>
      <w:pPr>
        <w:ind w:left="900" w:hanging="900"/>
      </w:pPr>
      <w:rPr>
        <w:rFonts w:hint="default"/>
      </w:rPr>
    </w:lvl>
    <w:lvl w:ilvl="1">
      <w:start w:val="3"/>
      <w:numFmt w:val="decimal"/>
      <w:lvlText w:val="%1.%2."/>
      <w:lvlJc w:val="left"/>
      <w:pPr>
        <w:ind w:left="1035" w:hanging="900"/>
      </w:pPr>
      <w:rPr>
        <w:rFonts w:hint="default"/>
      </w:rPr>
    </w:lvl>
    <w:lvl w:ilvl="2">
      <w:start w:val="1"/>
      <w:numFmt w:val="decimal"/>
      <w:lvlText w:val="%1.%2.%3."/>
      <w:lvlJc w:val="left"/>
      <w:pPr>
        <w:ind w:left="1170" w:hanging="900"/>
      </w:pPr>
      <w:rPr>
        <w:rFonts w:hint="default"/>
      </w:rPr>
    </w:lvl>
    <w:lvl w:ilvl="3">
      <w:start w:val="6"/>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4">
    <w:nsid w:val="60C3704E"/>
    <w:multiLevelType w:val="hybridMultilevel"/>
    <w:tmpl w:val="7946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820B2F"/>
    <w:multiLevelType w:val="hybridMultilevel"/>
    <w:tmpl w:val="D15097FC"/>
    <w:lvl w:ilvl="0" w:tplc="8DA69918">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52A0F0F"/>
    <w:multiLevelType w:val="hybridMultilevel"/>
    <w:tmpl w:val="56AC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D93486"/>
    <w:multiLevelType w:val="hybridMultilevel"/>
    <w:tmpl w:val="99BC4AFA"/>
    <w:lvl w:ilvl="0" w:tplc="B14424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7"/>
  </w:num>
  <w:num w:numId="2">
    <w:abstractNumId w:val="21"/>
  </w:num>
  <w:num w:numId="3">
    <w:abstractNumId w:val="0"/>
  </w:num>
  <w:num w:numId="4">
    <w:abstractNumId w:val="6"/>
  </w:num>
  <w:num w:numId="5">
    <w:abstractNumId w:val="16"/>
  </w:num>
  <w:num w:numId="6">
    <w:abstractNumId w:val="12"/>
  </w:num>
  <w:num w:numId="7">
    <w:abstractNumId w:val="23"/>
  </w:num>
  <w:num w:numId="8">
    <w:abstractNumId w:val="18"/>
  </w:num>
  <w:num w:numId="9">
    <w:abstractNumId w:val="10"/>
  </w:num>
  <w:num w:numId="10">
    <w:abstractNumId w:val="7"/>
  </w:num>
  <w:num w:numId="11">
    <w:abstractNumId w:val="17"/>
  </w:num>
  <w:num w:numId="12">
    <w:abstractNumId w:val="3"/>
  </w:num>
  <w:num w:numId="13">
    <w:abstractNumId w:val="14"/>
  </w:num>
  <w:num w:numId="14">
    <w:abstractNumId w:val="11"/>
  </w:num>
  <w:num w:numId="15">
    <w:abstractNumId w:val="8"/>
  </w:num>
  <w:num w:numId="16">
    <w:abstractNumId w:val="5"/>
  </w:num>
  <w:num w:numId="17">
    <w:abstractNumId w:val="24"/>
  </w:num>
  <w:num w:numId="18">
    <w:abstractNumId w:val="9"/>
  </w:num>
  <w:num w:numId="19">
    <w:abstractNumId w:val="15"/>
  </w:num>
  <w:num w:numId="20">
    <w:abstractNumId w:val="26"/>
  </w:num>
  <w:num w:numId="21">
    <w:abstractNumId w:val="2"/>
  </w:num>
  <w:num w:numId="22">
    <w:abstractNumId w:val="20"/>
  </w:num>
  <w:num w:numId="23">
    <w:abstractNumId w:val="13"/>
  </w:num>
  <w:num w:numId="24">
    <w:abstractNumId w:val="4"/>
  </w:num>
  <w:num w:numId="25">
    <w:abstractNumId w:val="1"/>
  </w:num>
  <w:num w:numId="26">
    <w:abstractNumId w:val="19"/>
  </w:num>
  <w:num w:numId="27">
    <w:abstractNumId w:val="2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C076AB"/>
    <w:rsid w:val="0000091F"/>
    <w:rsid w:val="000128E2"/>
    <w:rsid w:val="00012ED5"/>
    <w:rsid w:val="00025F8D"/>
    <w:rsid w:val="000311D9"/>
    <w:rsid w:val="000318A3"/>
    <w:rsid w:val="00035FAE"/>
    <w:rsid w:val="00041A79"/>
    <w:rsid w:val="00044B62"/>
    <w:rsid w:val="00047097"/>
    <w:rsid w:val="000505B4"/>
    <w:rsid w:val="00063E7B"/>
    <w:rsid w:val="00063F2D"/>
    <w:rsid w:val="00071F59"/>
    <w:rsid w:val="00073B36"/>
    <w:rsid w:val="00084709"/>
    <w:rsid w:val="00086DFD"/>
    <w:rsid w:val="000A084D"/>
    <w:rsid w:val="000A3E6A"/>
    <w:rsid w:val="000D60A2"/>
    <w:rsid w:val="000D773D"/>
    <w:rsid w:val="000E6231"/>
    <w:rsid w:val="000F50BA"/>
    <w:rsid w:val="000F7443"/>
    <w:rsid w:val="00101492"/>
    <w:rsid w:val="00102D00"/>
    <w:rsid w:val="001041BD"/>
    <w:rsid w:val="00104D69"/>
    <w:rsid w:val="001150AF"/>
    <w:rsid w:val="00123FF3"/>
    <w:rsid w:val="00136A61"/>
    <w:rsid w:val="00136B83"/>
    <w:rsid w:val="00137E98"/>
    <w:rsid w:val="001414A6"/>
    <w:rsid w:val="00172463"/>
    <w:rsid w:val="00172D9E"/>
    <w:rsid w:val="00177D9F"/>
    <w:rsid w:val="00186DE7"/>
    <w:rsid w:val="0018759D"/>
    <w:rsid w:val="00187800"/>
    <w:rsid w:val="00192532"/>
    <w:rsid w:val="00197D8A"/>
    <w:rsid w:val="001A4030"/>
    <w:rsid w:val="001A4F9D"/>
    <w:rsid w:val="001B533C"/>
    <w:rsid w:val="001C2C13"/>
    <w:rsid w:val="001C389C"/>
    <w:rsid w:val="001C5EED"/>
    <w:rsid w:val="001C6DAD"/>
    <w:rsid w:val="001E24C1"/>
    <w:rsid w:val="001F48F1"/>
    <w:rsid w:val="001F5670"/>
    <w:rsid w:val="00201CC5"/>
    <w:rsid w:val="00211B3B"/>
    <w:rsid w:val="002218A9"/>
    <w:rsid w:val="00223864"/>
    <w:rsid w:val="00224176"/>
    <w:rsid w:val="00234125"/>
    <w:rsid w:val="00241FBD"/>
    <w:rsid w:val="002645DE"/>
    <w:rsid w:val="00272CCD"/>
    <w:rsid w:val="00275373"/>
    <w:rsid w:val="00275DB9"/>
    <w:rsid w:val="00277739"/>
    <w:rsid w:val="002807F7"/>
    <w:rsid w:val="002827DA"/>
    <w:rsid w:val="0028602C"/>
    <w:rsid w:val="00286B05"/>
    <w:rsid w:val="00290F1E"/>
    <w:rsid w:val="00292E1E"/>
    <w:rsid w:val="00295282"/>
    <w:rsid w:val="00295DCD"/>
    <w:rsid w:val="00297363"/>
    <w:rsid w:val="002A60F5"/>
    <w:rsid w:val="002A677D"/>
    <w:rsid w:val="002B3098"/>
    <w:rsid w:val="002C4408"/>
    <w:rsid w:val="002C5285"/>
    <w:rsid w:val="002D3E1D"/>
    <w:rsid w:val="002E4899"/>
    <w:rsid w:val="002F1588"/>
    <w:rsid w:val="002F187C"/>
    <w:rsid w:val="0030240A"/>
    <w:rsid w:val="00305CF1"/>
    <w:rsid w:val="00306AFD"/>
    <w:rsid w:val="003115CE"/>
    <w:rsid w:val="003122DA"/>
    <w:rsid w:val="00315713"/>
    <w:rsid w:val="00320944"/>
    <w:rsid w:val="00322486"/>
    <w:rsid w:val="00322DCE"/>
    <w:rsid w:val="00335B5B"/>
    <w:rsid w:val="00337CD7"/>
    <w:rsid w:val="003421C6"/>
    <w:rsid w:val="0035008A"/>
    <w:rsid w:val="00350A32"/>
    <w:rsid w:val="003532A7"/>
    <w:rsid w:val="003543FF"/>
    <w:rsid w:val="00371FC9"/>
    <w:rsid w:val="0037418E"/>
    <w:rsid w:val="003754C7"/>
    <w:rsid w:val="0038112C"/>
    <w:rsid w:val="003A0ACF"/>
    <w:rsid w:val="003B24D8"/>
    <w:rsid w:val="003B39CE"/>
    <w:rsid w:val="003D2FE8"/>
    <w:rsid w:val="003D5FDA"/>
    <w:rsid w:val="0040405B"/>
    <w:rsid w:val="00404090"/>
    <w:rsid w:val="00410B3F"/>
    <w:rsid w:val="00421898"/>
    <w:rsid w:val="00427D41"/>
    <w:rsid w:val="004302E0"/>
    <w:rsid w:val="00431BB9"/>
    <w:rsid w:val="0043218E"/>
    <w:rsid w:val="00433102"/>
    <w:rsid w:val="00444772"/>
    <w:rsid w:val="004457FA"/>
    <w:rsid w:val="00447157"/>
    <w:rsid w:val="00452C4C"/>
    <w:rsid w:val="00454125"/>
    <w:rsid w:val="00463F1A"/>
    <w:rsid w:val="0047725A"/>
    <w:rsid w:val="00481AC8"/>
    <w:rsid w:val="00483877"/>
    <w:rsid w:val="004877DB"/>
    <w:rsid w:val="004916E4"/>
    <w:rsid w:val="00492F6E"/>
    <w:rsid w:val="00494652"/>
    <w:rsid w:val="0049556F"/>
    <w:rsid w:val="00496BB8"/>
    <w:rsid w:val="004A510F"/>
    <w:rsid w:val="004A65FE"/>
    <w:rsid w:val="004B2603"/>
    <w:rsid w:val="004B4C99"/>
    <w:rsid w:val="004B541D"/>
    <w:rsid w:val="004C4B3A"/>
    <w:rsid w:val="004D47CE"/>
    <w:rsid w:val="004E2B3D"/>
    <w:rsid w:val="004F0736"/>
    <w:rsid w:val="004F11C9"/>
    <w:rsid w:val="00500564"/>
    <w:rsid w:val="005019BC"/>
    <w:rsid w:val="005035D9"/>
    <w:rsid w:val="0050626B"/>
    <w:rsid w:val="0050763D"/>
    <w:rsid w:val="005134DE"/>
    <w:rsid w:val="005201A7"/>
    <w:rsid w:val="0052294D"/>
    <w:rsid w:val="00522BDE"/>
    <w:rsid w:val="00524179"/>
    <w:rsid w:val="00530DA0"/>
    <w:rsid w:val="005312B3"/>
    <w:rsid w:val="00536DA8"/>
    <w:rsid w:val="005371F6"/>
    <w:rsid w:val="00551823"/>
    <w:rsid w:val="00555156"/>
    <w:rsid w:val="00557844"/>
    <w:rsid w:val="005676C3"/>
    <w:rsid w:val="00573A3F"/>
    <w:rsid w:val="005864B3"/>
    <w:rsid w:val="00596D8F"/>
    <w:rsid w:val="005B2C2A"/>
    <w:rsid w:val="005B370A"/>
    <w:rsid w:val="005B5627"/>
    <w:rsid w:val="005B5E75"/>
    <w:rsid w:val="005C0FA8"/>
    <w:rsid w:val="005C2249"/>
    <w:rsid w:val="005C5561"/>
    <w:rsid w:val="005D11B8"/>
    <w:rsid w:val="005D133E"/>
    <w:rsid w:val="005D34BC"/>
    <w:rsid w:val="005D3EB3"/>
    <w:rsid w:val="005F5AA8"/>
    <w:rsid w:val="00611E9A"/>
    <w:rsid w:val="00614412"/>
    <w:rsid w:val="0061672F"/>
    <w:rsid w:val="0064579B"/>
    <w:rsid w:val="00651877"/>
    <w:rsid w:val="00655051"/>
    <w:rsid w:val="00664DC6"/>
    <w:rsid w:val="00681D2F"/>
    <w:rsid w:val="0068581F"/>
    <w:rsid w:val="006909F5"/>
    <w:rsid w:val="00691C08"/>
    <w:rsid w:val="006A783A"/>
    <w:rsid w:val="006A7895"/>
    <w:rsid w:val="006B2050"/>
    <w:rsid w:val="006B790D"/>
    <w:rsid w:val="006C4A89"/>
    <w:rsid w:val="006D0CB2"/>
    <w:rsid w:val="006D1418"/>
    <w:rsid w:val="006E1541"/>
    <w:rsid w:val="006E1B1E"/>
    <w:rsid w:val="006E3EA0"/>
    <w:rsid w:val="006E447C"/>
    <w:rsid w:val="006E492F"/>
    <w:rsid w:val="006E7B08"/>
    <w:rsid w:val="006F6216"/>
    <w:rsid w:val="00705B62"/>
    <w:rsid w:val="00705B66"/>
    <w:rsid w:val="00714586"/>
    <w:rsid w:val="00723514"/>
    <w:rsid w:val="007311AF"/>
    <w:rsid w:val="00733FA9"/>
    <w:rsid w:val="00745768"/>
    <w:rsid w:val="00747B4F"/>
    <w:rsid w:val="00751788"/>
    <w:rsid w:val="00751F59"/>
    <w:rsid w:val="007526F6"/>
    <w:rsid w:val="0078085F"/>
    <w:rsid w:val="00785C64"/>
    <w:rsid w:val="00791335"/>
    <w:rsid w:val="007A3DA0"/>
    <w:rsid w:val="007A626F"/>
    <w:rsid w:val="007B116B"/>
    <w:rsid w:val="007B6207"/>
    <w:rsid w:val="007C0B09"/>
    <w:rsid w:val="007C0C8D"/>
    <w:rsid w:val="007C545E"/>
    <w:rsid w:val="007C5CC5"/>
    <w:rsid w:val="007C6755"/>
    <w:rsid w:val="007C7487"/>
    <w:rsid w:val="007E42A7"/>
    <w:rsid w:val="007E51B2"/>
    <w:rsid w:val="007E561B"/>
    <w:rsid w:val="0080196A"/>
    <w:rsid w:val="008042DD"/>
    <w:rsid w:val="00810BFE"/>
    <w:rsid w:val="00813996"/>
    <w:rsid w:val="008208CC"/>
    <w:rsid w:val="00825BA3"/>
    <w:rsid w:val="008277D3"/>
    <w:rsid w:val="00835409"/>
    <w:rsid w:val="008378F8"/>
    <w:rsid w:val="00860E0A"/>
    <w:rsid w:val="0087459B"/>
    <w:rsid w:val="008938E0"/>
    <w:rsid w:val="008939E1"/>
    <w:rsid w:val="008A1E68"/>
    <w:rsid w:val="008A45BF"/>
    <w:rsid w:val="008C0A26"/>
    <w:rsid w:val="008C456A"/>
    <w:rsid w:val="008E3175"/>
    <w:rsid w:val="008E56DC"/>
    <w:rsid w:val="008F1415"/>
    <w:rsid w:val="008F46A9"/>
    <w:rsid w:val="00903869"/>
    <w:rsid w:val="00905E3D"/>
    <w:rsid w:val="00913123"/>
    <w:rsid w:val="0092005D"/>
    <w:rsid w:val="00923435"/>
    <w:rsid w:val="0093104C"/>
    <w:rsid w:val="00931529"/>
    <w:rsid w:val="00944AE6"/>
    <w:rsid w:val="00951029"/>
    <w:rsid w:val="00965C0C"/>
    <w:rsid w:val="009741D8"/>
    <w:rsid w:val="009773A5"/>
    <w:rsid w:val="00977954"/>
    <w:rsid w:val="00987D1D"/>
    <w:rsid w:val="009907B6"/>
    <w:rsid w:val="0099195E"/>
    <w:rsid w:val="00997232"/>
    <w:rsid w:val="009979C6"/>
    <w:rsid w:val="009A21A3"/>
    <w:rsid w:val="009A2526"/>
    <w:rsid w:val="009A3B72"/>
    <w:rsid w:val="009C5D56"/>
    <w:rsid w:val="009C6AA4"/>
    <w:rsid w:val="009C79E3"/>
    <w:rsid w:val="009D13B4"/>
    <w:rsid w:val="009D6A89"/>
    <w:rsid w:val="009D6D3E"/>
    <w:rsid w:val="009E68BB"/>
    <w:rsid w:val="00A0473D"/>
    <w:rsid w:val="00A050D7"/>
    <w:rsid w:val="00A17280"/>
    <w:rsid w:val="00A250CB"/>
    <w:rsid w:val="00A359FD"/>
    <w:rsid w:val="00A37B48"/>
    <w:rsid w:val="00A45B00"/>
    <w:rsid w:val="00A6229A"/>
    <w:rsid w:val="00A62AF5"/>
    <w:rsid w:val="00A64016"/>
    <w:rsid w:val="00A65DAB"/>
    <w:rsid w:val="00A66DD5"/>
    <w:rsid w:val="00A72C99"/>
    <w:rsid w:val="00A800FC"/>
    <w:rsid w:val="00A84B2D"/>
    <w:rsid w:val="00A8667A"/>
    <w:rsid w:val="00A961E5"/>
    <w:rsid w:val="00A96C6C"/>
    <w:rsid w:val="00AA00D0"/>
    <w:rsid w:val="00AA1A3A"/>
    <w:rsid w:val="00AA4414"/>
    <w:rsid w:val="00AA4C3B"/>
    <w:rsid w:val="00AA61B1"/>
    <w:rsid w:val="00AB0DD7"/>
    <w:rsid w:val="00AF0A2E"/>
    <w:rsid w:val="00B039DD"/>
    <w:rsid w:val="00B10807"/>
    <w:rsid w:val="00B14750"/>
    <w:rsid w:val="00B16FBF"/>
    <w:rsid w:val="00B178E7"/>
    <w:rsid w:val="00B23B9C"/>
    <w:rsid w:val="00B26415"/>
    <w:rsid w:val="00B302D2"/>
    <w:rsid w:val="00B32996"/>
    <w:rsid w:val="00B3565D"/>
    <w:rsid w:val="00B454F2"/>
    <w:rsid w:val="00B47814"/>
    <w:rsid w:val="00B5101C"/>
    <w:rsid w:val="00B53D4E"/>
    <w:rsid w:val="00B609D8"/>
    <w:rsid w:val="00B62922"/>
    <w:rsid w:val="00B71495"/>
    <w:rsid w:val="00B71940"/>
    <w:rsid w:val="00B732B5"/>
    <w:rsid w:val="00B80BD8"/>
    <w:rsid w:val="00B8559D"/>
    <w:rsid w:val="00B91304"/>
    <w:rsid w:val="00B95D83"/>
    <w:rsid w:val="00BA12DF"/>
    <w:rsid w:val="00BA331C"/>
    <w:rsid w:val="00BA4CAF"/>
    <w:rsid w:val="00BB103E"/>
    <w:rsid w:val="00BB25DA"/>
    <w:rsid w:val="00BB7777"/>
    <w:rsid w:val="00BC373A"/>
    <w:rsid w:val="00BC4689"/>
    <w:rsid w:val="00BC6F9D"/>
    <w:rsid w:val="00BD0A21"/>
    <w:rsid w:val="00BD5555"/>
    <w:rsid w:val="00BE62B3"/>
    <w:rsid w:val="00BE7955"/>
    <w:rsid w:val="00C02307"/>
    <w:rsid w:val="00C02908"/>
    <w:rsid w:val="00C076AB"/>
    <w:rsid w:val="00C13E41"/>
    <w:rsid w:val="00C2256E"/>
    <w:rsid w:val="00C23CFD"/>
    <w:rsid w:val="00C26D69"/>
    <w:rsid w:val="00C3274B"/>
    <w:rsid w:val="00C35E27"/>
    <w:rsid w:val="00C37611"/>
    <w:rsid w:val="00C3797A"/>
    <w:rsid w:val="00C40576"/>
    <w:rsid w:val="00C53FB9"/>
    <w:rsid w:val="00C629DE"/>
    <w:rsid w:val="00C7077A"/>
    <w:rsid w:val="00C72B3A"/>
    <w:rsid w:val="00C862B8"/>
    <w:rsid w:val="00C909A7"/>
    <w:rsid w:val="00C93597"/>
    <w:rsid w:val="00C94E71"/>
    <w:rsid w:val="00CA021A"/>
    <w:rsid w:val="00CA1F39"/>
    <w:rsid w:val="00CA50C2"/>
    <w:rsid w:val="00CE1AF2"/>
    <w:rsid w:val="00CE62EE"/>
    <w:rsid w:val="00CF0AA9"/>
    <w:rsid w:val="00D00962"/>
    <w:rsid w:val="00D1000E"/>
    <w:rsid w:val="00D11C69"/>
    <w:rsid w:val="00D25EB5"/>
    <w:rsid w:val="00D303C7"/>
    <w:rsid w:val="00D42C03"/>
    <w:rsid w:val="00D56E2A"/>
    <w:rsid w:val="00D57639"/>
    <w:rsid w:val="00D64F69"/>
    <w:rsid w:val="00D65168"/>
    <w:rsid w:val="00D6699A"/>
    <w:rsid w:val="00D669D7"/>
    <w:rsid w:val="00D721B7"/>
    <w:rsid w:val="00D767A9"/>
    <w:rsid w:val="00D8560C"/>
    <w:rsid w:val="00D90445"/>
    <w:rsid w:val="00D91307"/>
    <w:rsid w:val="00DA03D3"/>
    <w:rsid w:val="00DA2DFC"/>
    <w:rsid w:val="00DA4997"/>
    <w:rsid w:val="00DA6AB3"/>
    <w:rsid w:val="00DB08FE"/>
    <w:rsid w:val="00DB62E7"/>
    <w:rsid w:val="00DC1E14"/>
    <w:rsid w:val="00DD0766"/>
    <w:rsid w:val="00DD6F15"/>
    <w:rsid w:val="00DE3DF5"/>
    <w:rsid w:val="00E1082F"/>
    <w:rsid w:val="00E11EBF"/>
    <w:rsid w:val="00E17AA6"/>
    <w:rsid w:val="00E515F4"/>
    <w:rsid w:val="00E5284D"/>
    <w:rsid w:val="00E65D02"/>
    <w:rsid w:val="00E71113"/>
    <w:rsid w:val="00E77397"/>
    <w:rsid w:val="00E915D4"/>
    <w:rsid w:val="00E93120"/>
    <w:rsid w:val="00E97694"/>
    <w:rsid w:val="00EB239A"/>
    <w:rsid w:val="00EC10FF"/>
    <w:rsid w:val="00EC1E1D"/>
    <w:rsid w:val="00EC2EA7"/>
    <w:rsid w:val="00EC3FE5"/>
    <w:rsid w:val="00EE058A"/>
    <w:rsid w:val="00EE5E0A"/>
    <w:rsid w:val="00F0305F"/>
    <w:rsid w:val="00F04779"/>
    <w:rsid w:val="00F074EF"/>
    <w:rsid w:val="00F172B6"/>
    <w:rsid w:val="00F24F36"/>
    <w:rsid w:val="00F31B23"/>
    <w:rsid w:val="00F36EC3"/>
    <w:rsid w:val="00F37873"/>
    <w:rsid w:val="00F41504"/>
    <w:rsid w:val="00F42839"/>
    <w:rsid w:val="00F433EC"/>
    <w:rsid w:val="00F439CE"/>
    <w:rsid w:val="00F45235"/>
    <w:rsid w:val="00F66DC2"/>
    <w:rsid w:val="00F750B4"/>
    <w:rsid w:val="00F75407"/>
    <w:rsid w:val="00F87301"/>
    <w:rsid w:val="00F91B0C"/>
    <w:rsid w:val="00F94F39"/>
    <w:rsid w:val="00FA5166"/>
    <w:rsid w:val="00FB22C7"/>
    <w:rsid w:val="00FC2B15"/>
    <w:rsid w:val="00FC68D8"/>
    <w:rsid w:val="00FD07F1"/>
    <w:rsid w:val="00FD58BE"/>
    <w:rsid w:val="00FE06A1"/>
    <w:rsid w:val="00FE3B0B"/>
    <w:rsid w:val="00FE5F97"/>
    <w:rsid w:val="00FF6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6AB"/>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076AB"/>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C076AB"/>
    <w:pPr>
      <w:widowControl w:val="0"/>
      <w:autoSpaceDE w:val="0"/>
      <w:autoSpaceDN w:val="0"/>
      <w:adjustRightInd w:val="0"/>
      <w:ind w:firstLine="720"/>
    </w:pPr>
    <w:rPr>
      <w:rFonts w:ascii="Arial" w:hAnsi="Arial" w:cs="Arial"/>
    </w:rPr>
  </w:style>
  <w:style w:type="paragraph" w:styleId="a3">
    <w:name w:val="header"/>
    <w:basedOn w:val="a"/>
    <w:link w:val="a4"/>
    <w:unhideWhenUsed/>
    <w:rsid w:val="00F45235"/>
    <w:pPr>
      <w:widowControl w:val="0"/>
      <w:tabs>
        <w:tab w:val="center" w:pos="4677"/>
        <w:tab w:val="right" w:pos="9355"/>
      </w:tabs>
      <w:suppressAutoHyphens/>
    </w:pPr>
    <w:rPr>
      <w:rFonts w:eastAsia="Lucida Sans Unicode"/>
      <w:kern w:val="1"/>
      <w:sz w:val="24"/>
      <w:szCs w:val="24"/>
    </w:rPr>
  </w:style>
  <w:style w:type="character" w:customStyle="1" w:styleId="a4">
    <w:name w:val="Верхний колонтитул Знак"/>
    <w:basedOn w:val="a0"/>
    <w:link w:val="a3"/>
    <w:uiPriority w:val="99"/>
    <w:rsid w:val="00F45235"/>
    <w:rPr>
      <w:rFonts w:eastAsia="Lucida Sans Unicode"/>
      <w:kern w:val="1"/>
      <w:sz w:val="24"/>
      <w:szCs w:val="24"/>
    </w:rPr>
  </w:style>
  <w:style w:type="paragraph" w:styleId="a5">
    <w:name w:val="footer"/>
    <w:basedOn w:val="a"/>
    <w:link w:val="a6"/>
    <w:uiPriority w:val="99"/>
    <w:rsid w:val="000505B4"/>
    <w:pPr>
      <w:tabs>
        <w:tab w:val="center" w:pos="4677"/>
        <w:tab w:val="right" w:pos="9355"/>
      </w:tabs>
    </w:pPr>
  </w:style>
  <w:style w:type="character" w:customStyle="1" w:styleId="a6">
    <w:name w:val="Нижний колонтитул Знак"/>
    <w:basedOn w:val="a0"/>
    <w:link w:val="a5"/>
    <w:uiPriority w:val="99"/>
    <w:rsid w:val="000505B4"/>
    <w:rPr>
      <w:sz w:val="28"/>
    </w:rPr>
  </w:style>
  <w:style w:type="character" w:styleId="a7">
    <w:name w:val="Hyperlink"/>
    <w:basedOn w:val="a0"/>
    <w:uiPriority w:val="99"/>
    <w:unhideWhenUsed/>
    <w:rsid w:val="007526F6"/>
    <w:rPr>
      <w:color w:val="0000FF"/>
      <w:u w:val="single"/>
    </w:rPr>
  </w:style>
  <w:style w:type="character" w:customStyle="1" w:styleId="apple-converted-space">
    <w:name w:val="apple-converted-space"/>
    <w:basedOn w:val="a0"/>
    <w:rsid w:val="00F24F36"/>
  </w:style>
  <w:style w:type="paragraph" w:customStyle="1" w:styleId="s1">
    <w:name w:val="s_1"/>
    <w:basedOn w:val="a"/>
    <w:rsid w:val="00BC373A"/>
    <w:pPr>
      <w:spacing w:before="100" w:beforeAutospacing="1" w:after="100" w:afterAutospacing="1"/>
    </w:pPr>
    <w:rPr>
      <w:sz w:val="24"/>
      <w:szCs w:val="24"/>
    </w:rPr>
  </w:style>
  <w:style w:type="table" w:styleId="a8">
    <w:name w:val="Table Grid"/>
    <w:basedOn w:val="a1"/>
    <w:rsid w:val="008C0A2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72463"/>
    <w:pPr>
      <w:autoSpaceDE w:val="0"/>
      <w:autoSpaceDN w:val="0"/>
      <w:adjustRightInd w:val="0"/>
    </w:pPr>
    <w:rPr>
      <w:color w:val="000000"/>
      <w:sz w:val="24"/>
      <w:szCs w:val="24"/>
    </w:rPr>
  </w:style>
  <w:style w:type="paragraph" w:styleId="a9">
    <w:name w:val="Body Text"/>
    <w:aliases w:val="Основной текст 2a"/>
    <w:basedOn w:val="a"/>
    <w:link w:val="aa"/>
    <w:rsid w:val="00172463"/>
    <w:pPr>
      <w:jc w:val="center"/>
    </w:pPr>
    <w:rPr>
      <w:b/>
      <w:sz w:val="24"/>
      <w:lang w:val="en-US"/>
    </w:rPr>
  </w:style>
  <w:style w:type="character" w:customStyle="1" w:styleId="aa">
    <w:name w:val="Основной текст Знак"/>
    <w:aliases w:val="Основной текст 2a Знак"/>
    <w:basedOn w:val="a0"/>
    <w:link w:val="a9"/>
    <w:rsid w:val="00172463"/>
    <w:rPr>
      <w:b/>
      <w:sz w:val="24"/>
      <w:lang w:val="en-US"/>
    </w:rPr>
  </w:style>
  <w:style w:type="paragraph" w:customStyle="1" w:styleId="pboth">
    <w:name w:val="pboth"/>
    <w:basedOn w:val="a"/>
    <w:rsid w:val="00172463"/>
    <w:pPr>
      <w:spacing w:before="100" w:beforeAutospacing="1" w:after="100" w:afterAutospacing="1"/>
    </w:pPr>
    <w:rPr>
      <w:sz w:val="24"/>
      <w:szCs w:val="24"/>
    </w:rPr>
  </w:style>
  <w:style w:type="paragraph" w:customStyle="1" w:styleId="ab">
    <w:name w:val="Содержимое таблицы"/>
    <w:basedOn w:val="a"/>
    <w:rsid w:val="005201A7"/>
    <w:pPr>
      <w:widowControl w:val="0"/>
      <w:suppressLineNumbers/>
      <w:suppressAutoHyphens/>
    </w:pPr>
    <w:rPr>
      <w:rFonts w:eastAsia="Lucida Sans Unicode"/>
      <w:kern w:val="1"/>
      <w:sz w:val="24"/>
      <w:szCs w:val="24"/>
      <w:lang w:eastAsia="zh-CN"/>
    </w:rPr>
  </w:style>
  <w:style w:type="paragraph" w:customStyle="1" w:styleId="ConsNormal">
    <w:name w:val="ConsNormal"/>
    <w:rsid w:val="007E51B2"/>
    <w:pPr>
      <w:widowControl w:val="0"/>
      <w:suppressAutoHyphens/>
      <w:autoSpaceDE w:val="0"/>
      <w:ind w:firstLine="720"/>
    </w:pPr>
    <w:rPr>
      <w:rFonts w:ascii="Arial" w:hAnsi="Arial"/>
      <w:lang w:eastAsia="ar-SA"/>
    </w:rPr>
  </w:style>
  <w:style w:type="paragraph" w:customStyle="1" w:styleId="ac">
    <w:name w:val="Заголовок к тексту"/>
    <w:basedOn w:val="a"/>
    <w:next w:val="a9"/>
    <w:rsid w:val="007E51B2"/>
    <w:pPr>
      <w:suppressAutoHyphens/>
      <w:spacing w:after="240" w:line="240" w:lineRule="exact"/>
    </w:pPr>
    <w:rPr>
      <w:b/>
    </w:rPr>
  </w:style>
  <w:style w:type="character" w:customStyle="1" w:styleId="extendedtext-short">
    <w:name w:val="extendedtext-short"/>
    <w:basedOn w:val="a0"/>
    <w:rsid w:val="007E51B2"/>
  </w:style>
  <w:style w:type="paragraph" w:customStyle="1" w:styleId="ad">
    <w:name w:val="регистрационные поля"/>
    <w:basedOn w:val="a"/>
    <w:rsid w:val="007E51B2"/>
    <w:pPr>
      <w:spacing w:line="240" w:lineRule="exact"/>
      <w:jc w:val="center"/>
    </w:pPr>
    <w:rPr>
      <w:lang w:val="en-US"/>
    </w:rPr>
  </w:style>
  <w:style w:type="paragraph" w:styleId="2">
    <w:name w:val="Body Text Indent 2"/>
    <w:basedOn w:val="a"/>
    <w:link w:val="20"/>
    <w:rsid w:val="00C3797A"/>
    <w:pPr>
      <w:spacing w:after="120" w:line="480" w:lineRule="auto"/>
      <w:ind w:left="283"/>
    </w:pPr>
    <w:rPr>
      <w:rFonts w:eastAsia="SimSun"/>
      <w:sz w:val="24"/>
      <w:szCs w:val="24"/>
      <w:lang w:eastAsia="zh-CN"/>
    </w:rPr>
  </w:style>
  <w:style w:type="character" w:customStyle="1" w:styleId="20">
    <w:name w:val="Основной текст с отступом 2 Знак"/>
    <w:basedOn w:val="a0"/>
    <w:link w:val="2"/>
    <w:rsid w:val="00C3797A"/>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divs>
    <w:div w:id="1110123311">
      <w:bodyDiv w:val="1"/>
      <w:marLeft w:val="0"/>
      <w:marRight w:val="0"/>
      <w:marTop w:val="0"/>
      <w:marBottom w:val="0"/>
      <w:divBdr>
        <w:top w:val="none" w:sz="0" w:space="0" w:color="auto"/>
        <w:left w:val="none" w:sz="0" w:space="0" w:color="auto"/>
        <w:bottom w:val="none" w:sz="0" w:space="0" w:color="auto"/>
        <w:right w:val="none" w:sz="0" w:space="0" w:color="auto"/>
      </w:divBdr>
    </w:div>
    <w:div w:id="2010517744">
      <w:bodyDiv w:val="1"/>
      <w:marLeft w:val="0"/>
      <w:marRight w:val="0"/>
      <w:marTop w:val="0"/>
      <w:marBottom w:val="0"/>
      <w:divBdr>
        <w:top w:val="none" w:sz="0" w:space="0" w:color="auto"/>
        <w:left w:val="none" w:sz="0" w:space="0" w:color="auto"/>
        <w:bottom w:val="none" w:sz="0" w:space="0" w:color="auto"/>
        <w:right w:val="none" w:sz="0" w:space="0" w:color="auto"/>
      </w:divBdr>
    </w:div>
    <w:div w:id="20165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5CCB-6D74-45FE-87BD-6B6CA845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4523</Words>
  <Characters>25785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2021-09-09T11:07:00Z</cp:lastPrinted>
  <dcterms:created xsi:type="dcterms:W3CDTF">2023-12-19T09:58:00Z</dcterms:created>
  <dcterms:modified xsi:type="dcterms:W3CDTF">2023-12-19T09:58:00Z</dcterms:modified>
</cp:coreProperties>
</file>