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tblInd w:w="55" w:type="dxa"/>
        <w:tblLayout w:type="fixed"/>
        <w:tblCellMar>
          <w:top w:w="55" w:type="dxa"/>
          <w:left w:w="55" w:type="dxa"/>
          <w:bottom w:w="55" w:type="dxa"/>
          <w:right w:w="55" w:type="dxa"/>
        </w:tblCellMar>
        <w:tblLook w:val="04A0"/>
      </w:tblPr>
      <w:tblGrid>
        <w:gridCol w:w="9555"/>
      </w:tblGrid>
      <w:tr w:rsidR="00F37873" w:rsidRPr="00B26415" w:rsidTr="00F37873">
        <w:trPr>
          <w:trHeight w:val="340"/>
        </w:trPr>
        <w:tc>
          <w:tcPr>
            <w:tcW w:w="9554" w:type="dxa"/>
            <w:hideMark/>
          </w:tcPr>
          <w:p w:rsidR="00F37873" w:rsidRPr="00B26415" w:rsidRDefault="00F37873">
            <w:pPr>
              <w:widowControl w:val="0"/>
              <w:suppressAutoHyphens/>
              <w:snapToGrid w:val="0"/>
              <w:spacing w:line="100" w:lineRule="atLeast"/>
              <w:jc w:val="center"/>
              <w:rPr>
                <w:rFonts w:eastAsia="Arial Unicode MS"/>
                <w:b/>
                <w:kern w:val="2"/>
                <w:sz w:val="24"/>
                <w:szCs w:val="24"/>
              </w:rPr>
            </w:pPr>
          </w:p>
        </w:tc>
      </w:tr>
    </w:tbl>
    <w:p w:rsidR="00F37873" w:rsidRDefault="00172463" w:rsidP="00F37873">
      <w:pPr>
        <w:jc w:val="center"/>
        <w:rPr>
          <w:rFonts w:eastAsia="Arial Unicode MS"/>
          <w:b/>
          <w:sz w:val="24"/>
          <w:szCs w:val="24"/>
        </w:rPr>
      </w:pPr>
      <w:r>
        <w:rPr>
          <w:rFonts w:eastAsia="Arial Unicode MS"/>
          <w:b/>
          <w:sz w:val="24"/>
          <w:szCs w:val="24"/>
        </w:rPr>
        <w:t xml:space="preserve">ИНФОРМАЦИЯ </w:t>
      </w:r>
      <w:r w:rsidR="008939E1">
        <w:rPr>
          <w:rFonts w:eastAsia="Arial Unicode MS"/>
          <w:b/>
          <w:sz w:val="24"/>
          <w:szCs w:val="24"/>
        </w:rPr>
        <w:t xml:space="preserve">О </w:t>
      </w:r>
      <w:r w:rsidR="00F37873" w:rsidRPr="00B26415">
        <w:rPr>
          <w:rFonts w:eastAsia="Arial Unicode MS"/>
          <w:b/>
          <w:sz w:val="24"/>
          <w:szCs w:val="24"/>
        </w:rPr>
        <w:t>РЕЗУЛЬТАТАХ КОНТРОЛЬНОГО МЕРОПРИЯТИЯ</w:t>
      </w:r>
    </w:p>
    <w:p w:rsidR="00616196" w:rsidRDefault="00616196" w:rsidP="00F37873">
      <w:pPr>
        <w:jc w:val="center"/>
        <w:rPr>
          <w:rFonts w:eastAsia="Arial Unicode MS"/>
          <w:b/>
          <w:sz w:val="24"/>
          <w:szCs w:val="24"/>
        </w:rPr>
      </w:pPr>
    </w:p>
    <w:p w:rsidR="00A0754D" w:rsidRDefault="00616196" w:rsidP="00D7711B">
      <w:pPr>
        <w:suppressAutoHyphens/>
        <w:jc w:val="both"/>
        <w:rPr>
          <w:rFonts w:eastAsia="Arial Unicode MS"/>
          <w:b/>
          <w:sz w:val="24"/>
          <w:szCs w:val="24"/>
        </w:rPr>
      </w:pPr>
      <w:r w:rsidRPr="00616196">
        <w:rPr>
          <w:b/>
          <w:sz w:val="24"/>
          <w:szCs w:val="24"/>
        </w:rPr>
        <w:t>Проверка правомерности, эффективности (результативности и экономности) и целевого использования бюджетных средств, выделенных из бюджета Александровского муниципального округа муниципальному казенному учреждению «Дворец культуры «Энергетик» Яйвинского городского поселения» за 2022 год.</w:t>
      </w:r>
    </w:p>
    <w:p w:rsidR="00A0754D" w:rsidRPr="00A0754D" w:rsidRDefault="00A0754D" w:rsidP="00A0754D">
      <w:pPr>
        <w:pStyle w:val="ConsNormal"/>
        <w:widowControl/>
        <w:tabs>
          <w:tab w:val="left" w:pos="1800"/>
        </w:tabs>
        <w:ind w:firstLine="0"/>
        <w:jc w:val="both"/>
        <w:rPr>
          <w:rFonts w:ascii="Times New Roman" w:hAnsi="Times New Roman"/>
          <w:sz w:val="24"/>
          <w:szCs w:val="24"/>
        </w:rPr>
      </w:pPr>
    </w:p>
    <w:p w:rsidR="00616196" w:rsidRPr="00616196" w:rsidRDefault="00172463" w:rsidP="00616196">
      <w:pPr>
        <w:suppressAutoHyphens/>
        <w:jc w:val="both"/>
        <w:rPr>
          <w:sz w:val="24"/>
          <w:szCs w:val="24"/>
        </w:rPr>
      </w:pPr>
      <w:r>
        <w:rPr>
          <w:sz w:val="24"/>
          <w:szCs w:val="24"/>
        </w:rPr>
        <w:t xml:space="preserve">       </w:t>
      </w:r>
      <w:r w:rsidRPr="00172463">
        <w:rPr>
          <w:sz w:val="24"/>
          <w:szCs w:val="24"/>
        </w:rPr>
        <w:t>В соответствии с </w:t>
      </w:r>
      <w:r w:rsidR="002F240D">
        <w:rPr>
          <w:sz w:val="24"/>
          <w:szCs w:val="24"/>
        </w:rPr>
        <w:t xml:space="preserve"> </w:t>
      </w:r>
      <w:r w:rsidRPr="00172463">
        <w:rPr>
          <w:sz w:val="24"/>
          <w:szCs w:val="24"/>
        </w:rPr>
        <w:t xml:space="preserve">Планом работы Контрольно-счетной палаты </w:t>
      </w:r>
      <w:r>
        <w:rPr>
          <w:sz w:val="24"/>
          <w:szCs w:val="24"/>
        </w:rPr>
        <w:t>Александровского муниципального округа</w:t>
      </w:r>
      <w:r w:rsidRPr="00172463">
        <w:rPr>
          <w:sz w:val="24"/>
          <w:szCs w:val="24"/>
        </w:rPr>
        <w:t xml:space="preserve"> на 202</w:t>
      </w:r>
      <w:r w:rsidR="00616196">
        <w:rPr>
          <w:sz w:val="24"/>
          <w:szCs w:val="24"/>
        </w:rPr>
        <w:t>3</w:t>
      </w:r>
      <w:r w:rsidRPr="00172463">
        <w:rPr>
          <w:sz w:val="24"/>
          <w:szCs w:val="24"/>
        </w:rPr>
        <w:t xml:space="preserve"> год пр</w:t>
      </w:r>
      <w:r w:rsidRPr="00172463">
        <w:rPr>
          <w:sz w:val="24"/>
          <w:szCs w:val="24"/>
        </w:rPr>
        <w:t>о</w:t>
      </w:r>
      <w:r w:rsidR="00EE2E15">
        <w:rPr>
          <w:sz w:val="24"/>
          <w:szCs w:val="24"/>
        </w:rPr>
        <w:t xml:space="preserve">ведено контрольное </w:t>
      </w:r>
      <w:r w:rsidR="00EE2E15" w:rsidRPr="00EE2E15">
        <w:rPr>
          <w:sz w:val="24"/>
          <w:szCs w:val="24"/>
        </w:rPr>
        <w:t>мероприятие</w:t>
      </w:r>
      <w:r w:rsidR="00EE2E15">
        <w:rPr>
          <w:sz w:val="24"/>
          <w:szCs w:val="24"/>
        </w:rPr>
        <w:t xml:space="preserve"> на тему </w:t>
      </w:r>
      <w:r w:rsidR="00616196">
        <w:rPr>
          <w:sz w:val="24"/>
          <w:szCs w:val="24"/>
        </w:rPr>
        <w:t>«</w:t>
      </w:r>
      <w:r w:rsidR="00616196" w:rsidRPr="00616196">
        <w:rPr>
          <w:sz w:val="24"/>
          <w:szCs w:val="24"/>
        </w:rPr>
        <w:t>Проверка правомерности, эффективности (результативности и экономности) и целевого использования бюджетных средств, выделенных из бюджета Александровского муниципального округа муниципальному казенному учреждению «Дворец культуры «Энергетик» Яйвинского городского поселения» за 2022 год</w:t>
      </w:r>
      <w:r w:rsidR="00616196">
        <w:rPr>
          <w:sz w:val="24"/>
          <w:szCs w:val="24"/>
        </w:rPr>
        <w:t>»</w:t>
      </w:r>
      <w:r w:rsidR="00616196" w:rsidRPr="00616196">
        <w:rPr>
          <w:sz w:val="24"/>
          <w:szCs w:val="24"/>
        </w:rPr>
        <w:t>.</w:t>
      </w:r>
    </w:p>
    <w:p w:rsidR="00A0754D" w:rsidRPr="00B26415" w:rsidRDefault="00A0754D" w:rsidP="00A0754D">
      <w:pPr>
        <w:jc w:val="both"/>
        <w:rPr>
          <w:sz w:val="24"/>
          <w:szCs w:val="24"/>
        </w:rPr>
      </w:pPr>
    </w:p>
    <w:p w:rsidR="00DE3DF5" w:rsidRPr="00252123" w:rsidRDefault="00DE3DF5" w:rsidP="00DE3DF5">
      <w:pPr>
        <w:jc w:val="both"/>
        <w:rPr>
          <w:sz w:val="24"/>
          <w:szCs w:val="24"/>
        </w:rPr>
      </w:pPr>
      <w:r w:rsidRPr="00252123">
        <w:rPr>
          <w:sz w:val="24"/>
          <w:szCs w:val="24"/>
        </w:rPr>
        <w:t xml:space="preserve">Объекты контрольного мероприятия: </w:t>
      </w:r>
    </w:p>
    <w:p w:rsidR="00C7077A" w:rsidRPr="00EE2E15" w:rsidRDefault="002F240D" w:rsidP="00EE2E15">
      <w:pPr>
        <w:jc w:val="both"/>
        <w:rPr>
          <w:sz w:val="24"/>
          <w:szCs w:val="24"/>
        </w:rPr>
      </w:pPr>
      <w:r w:rsidRPr="00EE2E15">
        <w:rPr>
          <w:sz w:val="24"/>
          <w:szCs w:val="24"/>
        </w:rPr>
        <w:t xml:space="preserve">   -</w:t>
      </w:r>
      <w:r w:rsidR="00EE2E15">
        <w:rPr>
          <w:sz w:val="24"/>
          <w:szCs w:val="24"/>
        </w:rPr>
        <w:t xml:space="preserve"> </w:t>
      </w:r>
      <w:r w:rsidR="00616196">
        <w:rPr>
          <w:sz w:val="24"/>
          <w:szCs w:val="24"/>
        </w:rPr>
        <w:t xml:space="preserve">муниципальное казенное учреждение «Дворец культуры «Энергетик» </w:t>
      </w:r>
      <w:r w:rsidR="00EE2E15" w:rsidRPr="00EE2E15">
        <w:rPr>
          <w:sz w:val="24"/>
          <w:szCs w:val="24"/>
        </w:rPr>
        <w:t>(далее</w:t>
      </w:r>
      <w:r w:rsidR="00616196">
        <w:rPr>
          <w:sz w:val="24"/>
          <w:szCs w:val="24"/>
        </w:rPr>
        <w:t xml:space="preserve"> </w:t>
      </w:r>
      <w:r w:rsidR="00EE2E15" w:rsidRPr="00EE2E15">
        <w:rPr>
          <w:sz w:val="24"/>
          <w:szCs w:val="24"/>
        </w:rPr>
        <w:t xml:space="preserve"> –</w:t>
      </w:r>
      <w:r w:rsidR="00616196">
        <w:rPr>
          <w:sz w:val="24"/>
          <w:szCs w:val="24"/>
        </w:rPr>
        <w:t xml:space="preserve"> МКУ «ДК «Энергетик»</w:t>
      </w:r>
      <w:r w:rsidR="00EE2E15" w:rsidRPr="00EE2E15">
        <w:rPr>
          <w:sz w:val="24"/>
          <w:szCs w:val="24"/>
        </w:rPr>
        <w:t>).</w:t>
      </w:r>
    </w:p>
    <w:p w:rsidR="00252123" w:rsidRPr="00C7077A" w:rsidRDefault="00252123" w:rsidP="00252123">
      <w:pPr>
        <w:tabs>
          <w:tab w:val="left" w:pos="2265"/>
        </w:tabs>
        <w:jc w:val="both"/>
        <w:rPr>
          <w:sz w:val="24"/>
          <w:szCs w:val="24"/>
        </w:rPr>
      </w:pPr>
    </w:p>
    <w:p w:rsidR="00172463" w:rsidRDefault="007B116B" w:rsidP="00D7711B">
      <w:pPr>
        <w:rPr>
          <w:sz w:val="24"/>
          <w:szCs w:val="24"/>
        </w:rPr>
      </w:pPr>
      <w:r w:rsidRPr="00172463">
        <w:rPr>
          <w:sz w:val="24"/>
          <w:szCs w:val="24"/>
        </w:rPr>
        <w:t>Проверяемый период:  01.01.20</w:t>
      </w:r>
      <w:r w:rsidR="0061672F" w:rsidRPr="00172463">
        <w:rPr>
          <w:sz w:val="24"/>
          <w:szCs w:val="24"/>
        </w:rPr>
        <w:t>2</w:t>
      </w:r>
      <w:r w:rsidR="00A0754D">
        <w:rPr>
          <w:sz w:val="24"/>
          <w:szCs w:val="24"/>
        </w:rPr>
        <w:t>2</w:t>
      </w:r>
      <w:r w:rsidR="00C13E41" w:rsidRPr="00172463">
        <w:rPr>
          <w:sz w:val="24"/>
          <w:szCs w:val="24"/>
        </w:rPr>
        <w:t xml:space="preserve"> года </w:t>
      </w:r>
      <w:r w:rsidRPr="00172463">
        <w:rPr>
          <w:sz w:val="24"/>
          <w:szCs w:val="24"/>
        </w:rPr>
        <w:t xml:space="preserve"> – 3</w:t>
      </w:r>
      <w:r w:rsidR="00EE2E15">
        <w:rPr>
          <w:sz w:val="24"/>
          <w:szCs w:val="24"/>
        </w:rPr>
        <w:t>1</w:t>
      </w:r>
      <w:r w:rsidRPr="00172463">
        <w:rPr>
          <w:sz w:val="24"/>
          <w:szCs w:val="24"/>
        </w:rPr>
        <w:t>.</w:t>
      </w:r>
      <w:r w:rsidR="00EE2E15">
        <w:rPr>
          <w:sz w:val="24"/>
          <w:szCs w:val="24"/>
        </w:rPr>
        <w:t>12</w:t>
      </w:r>
      <w:r w:rsidRPr="00172463">
        <w:rPr>
          <w:sz w:val="24"/>
          <w:szCs w:val="24"/>
        </w:rPr>
        <w:t>.20</w:t>
      </w:r>
      <w:r w:rsidR="0061672F" w:rsidRPr="00172463">
        <w:rPr>
          <w:sz w:val="24"/>
          <w:szCs w:val="24"/>
        </w:rPr>
        <w:t>2</w:t>
      </w:r>
      <w:r w:rsidR="00A0754D">
        <w:rPr>
          <w:sz w:val="24"/>
          <w:szCs w:val="24"/>
        </w:rPr>
        <w:t>2</w:t>
      </w:r>
      <w:r w:rsidR="00C13E41" w:rsidRPr="00172463">
        <w:rPr>
          <w:sz w:val="24"/>
          <w:szCs w:val="24"/>
        </w:rPr>
        <w:t xml:space="preserve"> </w:t>
      </w:r>
      <w:r w:rsidRPr="00172463">
        <w:rPr>
          <w:sz w:val="24"/>
          <w:szCs w:val="24"/>
        </w:rPr>
        <w:t>г</w:t>
      </w:r>
      <w:r w:rsidR="00C13E41" w:rsidRPr="00172463">
        <w:rPr>
          <w:sz w:val="24"/>
          <w:szCs w:val="24"/>
        </w:rPr>
        <w:t>ода</w:t>
      </w:r>
      <w:r w:rsidRPr="00172463">
        <w:rPr>
          <w:sz w:val="24"/>
          <w:szCs w:val="24"/>
        </w:rPr>
        <w:t>.</w:t>
      </w:r>
    </w:p>
    <w:p w:rsidR="00D7711B" w:rsidRDefault="00D7711B" w:rsidP="00D7711B"/>
    <w:p w:rsidR="00616196" w:rsidRDefault="00172463" w:rsidP="00616196">
      <w:pPr>
        <w:pStyle w:val="Default"/>
        <w:spacing w:before="40"/>
        <w:jc w:val="both"/>
        <w:rPr>
          <w:color w:val="auto"/>
        </w:rPr>
      </w:pPr>
      <w:r w:rsidRPr="00252123">
        <w:rPr>
          <w:color w:val="auto"/>
        </w:rPr>
        <w:t xml:space="preserve">По результатам контрольного мероприятия Контрольно-счетной палатой </w:t>
      </w:r>
      <w:r w:rsidR="00A0237F">
        <w:rPr>
          <w:color w:val="auto"/>
        </w:rPr>
        <w:t>Александровского муниципального округ</w:t>
      </w:r>
      <w:r w:rsidR="00EE2E15">
        <w:rPr>
          <w:color w:val="auto"/>
        </w:rPr>
        <w:t xml:space="preserve">а (далее – КСП АМО) </w:t>
      </w:r>
      <w:r w:rsidRPr="00252123">
        <w:rPr>
          <w:color w:val="auto"/>
        </w:rPr>
        <w:t>установлено следующее</w:t>
      </w:r>
      <w:r w:rsidR="00252123">
        <w:rPr>
          <w:color w:val="auto"/>
        </w:rPr>
        <w:t>:</w:t>
      </w:r>
    </w:p>
    <w:p w:rsidR="00616196" w:rsidRPr="00616196" w:rsidRDefault="00616196" w:rsidP="00616196">
      <w:pPr>
        <w:jc w:val="both"/>
        <w:rPr>
          <w:color w:val="000000"/>
          <w:sz w:val="24"/>
          <w:szCs w:val="24"/>
        </w:rPr>
      </w:pPr>
      <w:r>
        <w:rPr>
          <w:color w:val="000000"/>
          <w:sz w:val="24"/>
          <w:szCs w:val="24"/>
        </w:rPr>
        <w:t xml:space="preserve">      </w:t>
      </w:r>
      <w:r w:rsidRPr="00616196">
        <w:rPr>
          <w:color w:val="000000"/>
          <w:sz w:val="24"/>
          <w:szCs w:val="24"/>
        </w:rPr>
        <w:t>МКУ «ДК «Энергетик» в проверяемом периоде являлось самостоятельным юридическим лицом, осуществляло свою деятельность на основании Устава, утвержденног</w:t>
      </w:r>
      <w:r>
        <w:rPr>
          <w:color w:val="000000"/>
          <w:sz w:val="24"/>
          <w:szCs w:val="24"/>
        </w:rPr>
        <w:t>о постановлением Администрации Яйвинского городского поселения (далее – ЯГП)</w:t>
      </w:r>
      <w:r w:rsidRPr="00616196">
        <w:rPr>
          <w:color w:val="000000"/>
          <w:sz w:val="24"/>
          <w:szCs w:val="24"/>
        </w:rPr>
        <w:t xml:space="preserve"> от 31.12.2010 года № 456 и зарегистрированного МИФНС № 17 по ПК от 02.02.2011 гола № 2115911003261. </w:t>
      </w:r>
    </w:p>
    <w:p w:rsidR="00616196" w:rsidRPr="00616196" w:rsidRDefault="00616196" w:rsidP="00616196">
      <w:pPr>
        <w:jc w:val="both"/>
        <w:rPr>
          <w:color w:val="000000"/>
          <w:sz w:val="24"/>
          <w:szCs w:val="24"/>
        </w:rPr>
      </w:pPr>
      <w:r w:rsidRPr="00616196">
        <w:rPr>
          <w:color w:val="000000"/>
          <w:sz w:val="24"/>
          <w:szCs w:val="24"/>
        </w:rPr>
        <w:t xml:space="preserve">      Учредителем </w:t>
      </w:r>
      <w:r w:rsidRPr="00616196">
        <w:rPr>
          <w:rFonts w:ascii="Times New Roman CYR" w:eastAsia="Calibri" w:hAnsi="Times New Roman CYR" w:cs="Times New Roman CYR"/>
          <w:color w:val="000000"/>
          <w:sz w:val="24"/>
          <w:szCs w:val="24"/>
        </w:rPr>
        <w:t xml:space="preserve">и собственником имущества </w:t>
      </w:r>
      <w:r w:rsidRPr="00616196">
        <w:rPr>
          <w:color w:val="000000"/>
          <w:sz w:val="24"/>
          <w:szCs w:val="24"/>
        </w:rPr>
        <w:t xml:space="preserve">МКУ «ДК «Энергетик» за проверяемый период согласно выписке из Единого государственного реестра юридических лиц (далее – ЕГРЮЛ) являлось муниципальное образование – Александровский муниципальный округ Пермского края (далее – АМО). </w:t>
      </w:r>
    </w:p>
    <w:p w:rsidR="00616196" w:rsidRPr="00616196" w:rsidRDefault="00616196" w:rsidP="00616196">
      <w:pPr>
        <w:jc w:val="both"/>
        <w:rPr>
          <w:color w:val="000000"/>
          <w:sz w:val="24"/>
          <w:szCs w:val="24"/>
        </w:rPr>
      </w:pPr>
      <w:r w:rsidRPr="00616196">
        <w:rPr>
          <w:color w:val="000000"/>
          <w:sz w:val="24"/>
          <w:szCs w:val="24"/>
        </w:rPr>
        <w:t xml:space="preserve">       Функции и полномочия учредителя в отношения МКУ «ДК «Энергетик» за проверяемый период осуществляла администрация Александровского муниципального округа (далее – Администрация АМО).</w:t>
      </w:r>
    </w:p>
    <w:p w:rsidR="00616196" w:rsidRPr="00616196" w:rsidRDefault="00616196" w:rsidP="00616196">
      <w:pPr>
        <w:jc w:val="both"/>
        <w:rPr>
          <w:color w:val="000000"/>
          <w:sz w:val="24"/>
          <w:szCs w:val="24"/>
        </w:rPr>
      </w:pPr>
      <w:r w:rsidRPr="00616196">
        <w:rPr>
          <w:rFonts w:eastAsia="Calibri"/>
          <w:sz w:val="24"/>
          <w:szCs w:val="24"/>
        </w:rPr>
        <w:t xml:space="preserve">      </w:t>
      </w:r>
      <w:r w:rsidRPr="00616196">
        <w:rPr>
          <w:rFonts w:ascii="Times New Roman CYR" w:eastAsia="Calibri" w:hAnsi="Times New Roman CYR" w:cs="Times New Roman CYR"/>
          <w:color w:val="000000"/>
          <w:sz w:val="24"/>
          <w:szCs w:val="24"/>
        </w:rPr>
        <w:t>Организационно-правовая форма учреждения: муниципальное казенное учреждение.</w:t>
      </w:r>
    </w:p>
    <w:p w:rsidR="00616196" w:rsidRPr="00616196" w:rsidRDefault="00616196" w:rsidP="00616196">
      <w:pPr>
        <w:jc w:val="both"/>
        <w:rPr>
          <w:rFonts w:eastAsia="Calibri"/>
          <w:sz w:val="24"/>
          <w:szCs w:val="24"/>
          <w:lang w:eastAsia="en-US"/>
        </w:rPr>
      </w:pPr>
      <w:r w:rsidRPr="00616196">
        <w:rPr>
          <w:color w:val="000000"/>
          <w:sz w:val="24"/>
          <w:szCs w:val="24"/>
        </w:rPr>
        <w:t xml:space="preserve">      </w:t>
      </w:r>
      <w:r w:rsidRPr="00616196">
        <w:rPr>
          <w:rFonts w:eastAsia="Calibri"/>
          <w:sz w:val="24"/>
          <w:szCs w:val="24"/>
          <w:lang w:eastAsia="en-US"/>
        </w:rPr>
        <w:t xml:space="preserve">В силу положений пп. 2,3,4,11 ст. 161 Бюджетного Кодекса Российской Федерации (далее - БК РФ) финансовое обеспечение деятельности </w:t>
      </w:r>
      <w:r w:rsidRPr="00616196">
        <w:rPr>
          <w:rFonts w:eastAsia="Calibri"/>
          <w:color w:val="000000"/>
          <w:sz w:val="24"/>
          <w:szCs w:val="24"/>
        </w:rPr>
        <w:t xml:space="preserve">МКУ «ДК «Энергетик» </w:t>
      </w:r>
      <w:r w:rsidRPr="00616196">
        <w:rPr>
          <w:rFonts w:eastAsia="Calibri"/>
          <w:sz w:val="24"/>
          <w:szCs w:val="24"/>
          <w:lang w:eastAsia="en-US"/>
        </w:rPr>
        <w:t>осуществляется за счет средств бюджета муниципального образовании «Александровский муниципальный округ» (далее – МО «АМО») на основании бюджетной сметы,</w:t>
      </w:r>
      <w:r w:rsidRPr="00616196">
        <w:rPr>
          <w:rFonts w:ascii="Times New Roman CYR" w:eastAsia="Calibri" w:hAnsi="Times New Roman CYR" w:cs="Times New Roman CYR"/>
          <w:sz w:val="24"/>
          <w:szCs w:val="24"/>
          <w:lang w:eastAsia="en-US"/>
        </w:rPr>
        <w:t xml:space="preserve"> имеет лицевой счет в финансовом управлении администрации Александровского муниципального округа (далее – Финуправление).</w:t>
      </w:r>
    </w:p>
    <w:p w:rsidR="00F177BC" w:rsidRPr="00DD3955" w:rsidRDefault="00F177BC" w:rsidP="00F177BC">
      <w:pPr>
        <w:pStyle w:val="a9"/>
        <w:ind w:firstLine="567"/>
        <w:jc w:val="both"/>
        <w:rPr>
          <w:rFonts w:eastAsia="Calibri"/>
          <w:b w:val="0"/>
          <w:lang w:val="ru-RU"/>
        </w:rPr>
      </w:pPr>
      <w:proofErr w:type="gramStart"/>
      <w:r w:rsidRPr="00DD3955">
        <w:rPr>
          <w:b w:val="0"/>
          <w:lang w:val="ru-RU"/>
        </w:rPr>
        <w:t>В</w:t>
      </w:r>
      <w:r w:rsidRPr="00DD3955">
        <w:rPr>
          <w:rFonts w:eastAsia="Calibri"/>
          <w:b w:val="0"/>
          <w:iCs/>
          <w:lang w:val="ru-RU" w:eastAsia="en-US"/>
        </w:rPr>
        <w:t xml:space="preserve"> соответствии с решением Думы Александровского муниципального округа от 16.12.2021 г. № 256 «</w:t>
      </w:r>
      <w:r w:rsidRPr="00DD3955">
        <w:rPr>
          <w:b w:val="0"/>
          <w:bCs/>
          <w:szCs w:val="28"/>
          <w:lang w:val="ru-RU"/>
        </w:rPr>
        <w:t xml:space="preserve">О бюджете Александровского муниципального округа на 2022 год и на плановый период 2023 и 2024 годов» (далее – решение о бюджете) </w:t>
      </w:r>
      <w:r>
        <w:rPr>
          <w:b w:val="0"/>
          <w:bCs/>
          <w:szCs w:val="28"/>
          <w:lang w:val="ru-RU"/>
        </w:rPr>
        <w:t xml:space="preserve">главным распорядителем бюджетных средств (далее – </w:t>
      </w:r>
      <w:r w:rsidRPr="00DD3955">
        <w:rPr>
          <w:b w:val="0"/>
          <w:bCs/>
          <w:szCs w:val="28"/>
          <w:lang w:val="ru-RU"/>
        </w:rPr>
        <w:t>ГРБС</w:t>
      </w:r>
      <w:r>
        <w:rPr>
          <w:b w:val="0"/>
          <w:bCs/>
          <w:szCs w:val="28"/>
          <w:lang w:val="ru-RU"/>
        </w:rPr>
        <w:t>)</w:t>
      </w:r>
      <w:r w:rsidRPr="00DD3955">
        <w:rPr>
          <w:b w:val="0"/>
          <w:bCs/>
          <w:szCs w:val="28"/>
          <w:lang w:val="ru-RU"/>
        </w:rPr>
        <w:t xml:space="preserve"> </w:t>
      </w:r>
      <w:r>
        <w:rPr>
          <w:b w:val="0"/>
          <w:bCs/>
          <w:szCs w:val="28"/>
          <w:lang w:val="ru-RU"/>
        </w:rPr>
        <w:t>«</w:t>
      </w:r>
      <w:r w:rsidRPr="00DD3955">
        <w:rPr>
          <w:b w:val="0"/>
          <w:bCs/>
          <w:szCs w:val="28"/>
          <w:lang w:val="ru-RU"/>
        </w:rPr>
        <w:t>Администрация АМО</w:t>
      </w:r>
      <w:r>
        <w:rPr>
          <w:b w:val="0"/>
          <w:bCs/>
          <w:szCs w:val="28"/>
          <w:lang w:val="ru-RU"/>
        </w:rPr>
        <w:t>»</w:t>
      </w:r>
      <w:r w:rsidRPr="00DD3955">
        <w:rPr>
          <w:b w:val="0"/>
          <w:bCs/>
          <w:szCs w:val="28"/>
          <w:lang w:val="ru-RU"/>
        </w:rPr>
        <w:t xml:space="preserve"> д</w:t>
      </w:r>
      <w:r w:rsidRPr="00DD3955">
        <w:rPr>
          <w:rFonts w:eastAsia="Calibri"/>
          <w:b w:val="0"/>
          <w:lang w:val="ru-RU"/>
        </w:rPr>
        <w:t xml:space="preserve">ля МКУ «ДК «Энергетик» утверждены бюджетные назначения и доведены лимиты бюджетных обязательств на 2022 год в объеме </w:t>
      </w:r>
      <w:r>
        <w:rPr>
          <w:rFonts w:eastAsia="Calibri"/>
          <w:b w:val="0"/>
          <w:lang w:val="ru-RU"/>
        </w:rPr>
        <w:t xml:space="preserve">19363352,77 </w:t>
      </w:r>
      <w:r w:rsidRPr="00DD3955">
        <w:rPr>
          <w:rFonts w:eastAsia="Calibri"/>
          <w:b w:val="0"/>
          <w:lang w:val="ru-RU"/>
        </w:rPr>
        <w:t>руб. по</w:t>
      </w:r>
      <w:proofErr w:type="gramEnd"/>
      <w:r w:rsidRPr="00DD3955">
        <w:rPr>
          <w:rFonts w:eastAsia="Calibri"/>
          <w:b w:val="0"/>
          <w:lang w:val="ru-RU"/>
        </w:rPr>
        <w:t xml:space="preserve"> следующим целевым статьям:</w:t>
      </w:r>
    </w:p>
    <w:p w:rsidR="00F177BC" w:rsidRPr="00CE7535" w:rsidRDefault="00F177BC" w:rsidP="00F177BC">
      <w:pPr>
        <w:pStyle w:val="a9"/>
        <w:ind w:firstLine="567"/>
        <w:jc w:val="both"/>
        <w:rPr>
          <w:rFonts w:eastAsia="Calibri"/>
          <w:b w:val="0"/>
          <w:lang w:val="ru-RU"/>
        </w:rPr>
      </w:pPr>
      <w:r w:rsidRPr="00CE7535">
        <w:rPr>
          <w:rFonts w:eastAsia="Calibri"/>
          <w:b w:val="0"/>
          <w:lang w:val="ru-RU"/>
        </w:rPr>
        <w:t xml:space="preserve">- 0510210000 </w:t>
      </w:r>
      <w:r w:rsidRPr="00CE7535">
        <w:rPr>
          <w:b w:val="0"/>
          <w:lang w:val="ru-RU"/>
        </w:rPr>
        <w:t xml:space="preserve">«Предоставление услуг в сфере культуры»» </w:t>
      </w:r>
      <w:r w:rsidRPr="00CE7535">
        <w:rPr>
          <w:rFonts w:eastAsia="Calibri"/>
          <w:b w:val="0"/>
          <w:lang w:val="ru-RU"/>
        </w:rPr>
        <w:t xml:space="preserve">в объеме </w:t>
      </w:r>
      <w:r>
        <w:rPr>
          <w:rFonts w:eastAsia="Calibri"/>
          <w:b w:val="0"/>
          <w:lang w:val="ru-RU"/>
        </w:rPr>
        <w:t>16588465,97</w:t>
      </w:r>
      <w:r w:rsidRPr="00CE7535">
        <w:rPr>
          <w:rFonts w:eastAsia="Calibri"/>
          <w:b w:val="0"/>
          <w:lang w:val="ru-RU"/>
        </w:rPr>
        <w:t xml:space="preserve"> руб.;</w:t>
      </w:r>
    </w:p>
    <w:p w:rsidR="00F177BC" w:rsidRPr="00CE7535" w:rsidRDefault="00F177BC" w:rsidP="00F177BC">
      <w:pPr>
        <w:pStyle w:val="a9"/>
        <w:ind w:firstLine="567"/>
        <w:jc w:val="both"/>
        <w:rPr>
          <w:rFonts w:eastAsia="Calibri"/>
          <w:b w:val="0"/>
          <w:lang w:val="ru-RU"/>
        </w:rPr>
      </w:pPr>
      <w:r w:rsidRPr="00CE7535">
        <w:rPr>
          <w:rFonts w:eastAsia="Calibri"/>
          <w:b w:val="0"/>
          <w:lang w:val="ru-RU"/>
        </w:rPr>
        <w:t xml:space="preserve">- 0510110000 «Проведение культурно-массовых мероприятий в Александровском </w:t>
      </w:r>
      <w:r>
        <w:rPr>
          <w:rFonts w:eastAsia="Calibri"/>
          <w:b w:val="0"/>
          <w:lang w:val="ru-RU"/>
        </w:rPr>
        <w:t>муниципальном округе» в объеме 1020980,</w:t>
      </w:r>
      <w:r w:rsidRPr="00CE7535">
        <w:rPr>
          <w:rFonts w:eastAsia="Calibri"/>
          <w:b w:val="0"/>
          <w:lang w:val="ru-RU"/>
        </w:rPr>
        <w:t>00 руб.;</w:t>
      </w:r>
    </w:p>
    <w:p w:rsidR="00F177BC" w:rsidRPr="00CE7535" w:rsidRDefault="00F177BC" w:rsidP="00F177BC">
      <w:pPr>
        <w:pStyle w:val="a9"/>
        <w:ind w:firstLine="567"/>
        <w:jc w:val="both"/>
        <w:rPr>
          <w:b w:val="0"/>
          <w:bCs/>
          <w:szCs w:val="28"/>
          <w:lang w:val="ru-RU"/>
        </w:rPr>
      </w:pPr>
      <w:r w:rsidRPr="00CE7535">
        <w:rPr>
          <w:b w:val="0"/>
          <w:bCs/>
          <w:szCs w:val="28"/>
          <w:lang w:val="ru-RU"/>
        </w:rPr>
        <w:lastRenderedPageBreak/>
        <w:t>- 05104SP040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в объеме 1753906,80 руб.</w:t>
      </w:r>
    </w:p>
    <w:p w:rsidR="00F177BC" w:rsidRPr="00F177BC" w:rsidRDefault="00F177BC" w:rsidP="00F177BC">
      <w:pPr>
        <w:shd w:val="clear" w:color="auto" w:fill="FFFFFF"/>
        <w:jc w:val="both"/>
        <w:rPr>
          <w:sz w:val="24"/>
          <w:szCs w:val="24"/>
        </w:rPr>
      </w:pPr>
      <w:r>
        <w:rPr>
          <w:rFonts w:ascii="YS Text" w:hAnsi="YS Text"/>
          <w:color w:val="1A1A1A"/>
          <w:sz w:val="24"/>
          <w:szCs w:val="24"/>
        </w:rPr>
        <w:t xml:space="preserve">          Р</w:t>
      </w:r>
      <w:r w:rsidRPr="00F177BC">
        <w:rPr>
          <w:rFonts w:ascii="YS Text" w:hAnsi="YS Text"/>
          <w:color w:val="1A1A1A"/>
          <w:sz w:val="24"/>
          <w:szCs w:val="24"/>
        </w:rPr>
        <w:t>асходы</w:t>
      </w:r>
      <w:r w:rsidRPr="00F177BC">
        <w:rPr>
          <w:sz w:val="24"/>
          <w:szCs w:val="24"/>
        </w:rPr>
        <w:t xml:space="preserve">, предусмотренные по всем вышеуказанным целевым статьям расходов, исполнены МКУ «ДК «Энергетик» на 100,00%. </w:t>
      </w:r>
    </w:p>
    <w:p w:rsidR="00F177BC" w:rsidRPr="00F177BC" w:rsidRDefault="00F177BC" w:rsidP="00F177BC">
      <w:pPr>
        <w:autoSpaceDE w:val="0"/>
        <w:autoSpaceDN w:val="0"/>
        <w:adjustRightInd w:val="0"/>
        <w:jc w:val="both"/>
        <w:rPr>
          <w:rFonts w:eastAsia="Calibri"/>
          <w:sz w:val="24"/>
          <w:szCs w:val="24"/>
        </w:rPr>
      </w:pPr>
      <w:r>
        <w:rPr>
          <w:rFonts w:eastAsia="Calibri"/>
          <w:sz w:val="24"/>
          <w:szCs w:val="24"/>
        </w:rPr>
        <w:t xml:space="preserve">          У</w:t>
      </w:r>
      <w:r w:rsidRPr="00F177BC">
        <w:rPr>
          <w:rFonts w:eastAsia="Calibri"/>
          <w:sz w:val="24"/>
          <w:szCs w:val="24"/>
        </w:rPr>
        <w:t xml:space="preserve">чреждением </w:t>
      </w:r>
      <w:r>
        <w:rPr>
          <w:rFonts w:eastAsia="Calibri"/>
          <w:sz w:val="24"/>
          <w:szCs w:val="24"/>
        </w:rPr>
        <w:t xml:space="preserve">за 2022 год </w:t>
      </w:r>
      <w:r w:rsidRPr="00F177BC">
        <w:rPr>
          <w:rFonts w:eastAsia="Calibri"/>
          <w:sz w:val="24"/>
          <w:szCs w:val="24"/>
        </w:rPr>
        <w:t>организовано и проведено 339 культурно - массовых мероприятий, в том числе проведено на платной основе 102 мероприятия. Общее количество посетивших данные мероприятия за 2022 год составило 62230 чел., в том числе за плату – 18361 чел.</w:t>
      </w:r>
    </w:p>
    <w:p w:rsidR="00DA6421" w:rsidRDefault="00DA6421" w:rsidP="00DA6421">
      <w:pPr>
        <w:shd w:val="clear" w:color="auto" w:fill="FFFFFF"/>
        <w:jc w:val="both"/>
        <w:rPr>
          <w:rFonts w:ascii="YS Text" w:hAnsi="YS Text"/>
          <w:color w:val="1A1A1A"/>
          <w:sz w:val="23"/>
          <w:szCs w:val="23"/>
          <w:shd w:val="clear" w:color="auto" w:fill="FFFFFF"/>
        </w:rPr>
      </w:pPr>
      <w:r>
        <w:rPr>
          <w:rFonts w:ascii="YS Text" w:hAnsi="YS Text"/>
          <w:color w:val="1A1A1A"/>
          <w:sz w:val="23"/>
          <w:szCs w:val="23"/>
          <w:shd w:val="clear" w:color="auto" w:fill="FFFFFF"/>
        </w:rPr>
        <w:t xml:space="preserve">         В МКУ «ДК «Энергетик» в 2022 году действовали 19 клубных формирований (в том числе по состоянию на 31.12.2022 года  два клубных формирования ликвидированы), из них 14 творческих объединений, 5 любительских объединений.</w:t>
      </w:r>
    </w:p>
    <w:p w:rsidR="00DA6421" w:rsidRPr="00DA6421" w:rsidRDefault="00DA6421" w:rsidP="00DA6421">
      <w:pPr>
        <w:autoSpaceDE w:val="0"/>
        <w:autoSpaceDN w:val="0"/>
        <w:adjustRightInd w:val="0"/>
        <w:jc w:val="both"/>
        <w:rPr>
          <w:rFonts w:eastAsia="Calibri"/>
          <w:sz w:val="24"/>
          <w:szCs w:val="24"/>
          <w:lang w:eastAsia="en-US"/>
        </w:rPr>
      </w:pPr>
      <w:r>
        <w:rPr>
          <w:bCs/>
          <w:color w:val="000000"/>
          <w:sz w:val="24"/>
          <w:szCs w:val="24"/>
        </w:rPr>
        <w:t xml:space="preserve">       В соответствии с </w:t>
      </w:r>
      <w:r w:rsidRPr="00DA6421">
        <w:rPr>
          <w:rFonts w:eastAsia="Calibri"/>
          <w:sz w:val="24"/>
          <w:szCs w:val="24"/>
          <w:lang w:eastAsia="en-US"/>
        </w:rPr>
        <w:t>отчет</w:t>
      </w:r>
      <w:r>
        <w:rPr>
          <w:rFonts w:eastAsia="Calibri"/>
          <w:sz w:val="24"/>
          <w:szCs w:val="24"/>
          <w:lang w:eastAsia="en-US"/>
        </w:rPr>
        <w:t>ом</w:t>
      </w:r>
      <w:r w:rsidRPr="00DA6421">
        <w:rPr>
          <w:rFonts w:eastAsia="Calibri"/>
          <w:sz w:val="24"/>
          <w:szCs w:val="24"/>
          <w:lang w:eastAsia="en-US"/>
        </w:rPr>
        <w:t xml:space="preserve"> о деятельности клубных формированиях за 2022 год по МКУ «ДК «Энергетик» </w:t>
      </w:r>
      <w:r w:rsidRPr="00DA6421">
        <w:rPr>
          <w:rFonts w:eastAsia="Calibri"/>
          <w:b/>
          <w:sz w:val="24"/>
          <w:szCs w:val="24"/>
          <w:lang w:eastAsia="en-US"/>
        </w:rPr>
        <w:t xml:space="preserve"> </w:t>
      </w:r>
      <w:r w:rsidRPr="00DA6421">
        <w:rPr>
          <w:rFonts w:eastAsia="Calibri"/>
          <w:sz w:val="24"/>
          <w:szCs w:val="24"/>
          <w:lang w:eastAsia="en-US"/>
        </w:rPr>
        <w:t xml:space="preserve">количество участников </w:t>
      </w:r>
      <w:r>
        <w:rPr>
          <w:rFonts w:eastAsia="Calibri"/>
          <w:sz w:val="24"/>
          <w:szCs w:val="24"/>
          <w:lang w:eastAsia="en-US"/>
        </w:rPr>
        <w:t>в клубных формированиях составляло</w:t>
      </w:r>
      <w:r w:rsidRPr="00DA6421">
        <w:rPr>
          <w:rFonts w:eastAsia="Calibri"/>
          <w:sz w:val="24"/>
          <w:szCs w:val="24"/>
          <w:lang w:eastAsia="en-US"/>
        </w:rPr>
        <w:t xml:space="preserve"> 410 чел., в том числе по ликвидированным клубным формированиям – 35 чел.</w:t>
      </w:r>
    </w:p>
    <w:p w:rsidR="00DA6421" w:rsidRPr="00DA6421" w:rsidRDefault="00DA6421" w:rsidP="00DA6421">
      <w:pPr>
        <w:jc w:val="both"/>
        <w:rPr>
          <w:sz w:val="24"/>
          <w:szCs w:val="24"/>
        </w:rPr>
      </w:pPr>
      <w:r>
        <w:rPr>
          <w:sz w:val="24"/>
          <w:szCs w:val="24"/>
        </w:rPr>
        <w:t xml:space="preserve">      По </w:t>
      </w:r>
      <w:r w:rsidRPr="00DA6421">
        <w:rPr>
          <w:sz w:val="24"/>
          <w:szCs w:val="24"/>
        </w:rPr>
        <w:t>результат</w:t>
      </w:r>
      <w:r>
        <w:rPr>
          <w:sz w:val="24"/>
          <w:szCs w:val="24"/>
        </w:rPr>
        <w:t>ам</w:t>
      </w:r>
      <w:r w:rsidRPr="00DA6421">
        <w:rPr>
          <w:sz w:val="24"/>
          <w:szCs w:val="24"/>
        </w:rPr>
        <w:t xml:space="preserve"> контрольного мероприятия (камеральной проверки) выявлены нарушения и недостатки: </w:t>
      </w:r>
    </w:p>
    <w:p w:rsidR="00DA6421" w:rsidRPr="00DA6421" w:rsidRDefault="00DA6421" w:rsidP="00DA6421">
      <w:pPr>
        <w:autoSpaceDE w:val="0"/>
        <w:autoSpaceDN w:val="0"/>
        <w:adjustRightInd w:val="0"/>
        <w:jc w:val="both"/>
        <w:rPr>
          <w:sz w:val="24"/>
          <w:szCs w:val="24"/>
        </w:rPr>
      </w:pPr>
      <w:r w:rsidRPr="00DA6421">
        <w:rPr>
          <w:sz w:val="24"/>
          <w:szCs w:val="24"/>
        </w:rPr>
        <w:t xml:space="preserve">        Ненадлежащее исполнение бюджетных полномочий получателя бюджетных средств «МКУ «ДК «Энергетик», установленных Бюджетным Кодексом Российской Федерации (далее - БК РФ) в части составления, ведения бюджетной сметы:</w:t>
      </w:r>
    </w:p>
    <w:p w:rsidR="00DA6421" w:rsidRPr="00DA6421" w:rsidRDefault="00DA6421" w:rsidP="00DA6421">
      <w:pPr>
        <w:jc w:val="both"/>
        <w:rPr>
          <w:rFonts w:eastAsia="Calibri"/>
          <w:color w:val="000000"/>
          <w:sz w:val="24"/>
          <w:szCs w:val="24"/>
          <w:lang w:eastAsia="en-US"/>
        </w:rPr>
      </w:pPr>
      <w:r>
        <w:rPr>
          <w:rFonts w:eastAsia="Calibri"/>
          <w:sz w:val="24"/>
          <w:szCs w:val="24"/>
          <w:lang w:eastAsia="en-US"/>
        </w:rPr>
        <w:t xml:space="preserve">       </w:t>
      </w:r>
      <w:proofErr w:type="gramStart"/>
      <w:r>
        <w:rPr>
          <w:rFonts w:eastAsia="Calibri"/>
          <w:sz w:val="24"/>
          <w:szCs w:val="24"/>
          <w:lang w:eastAsia="en-US"/>
        </w:rPr>
        <w:t>- в</w:t>
      </w:r>
      <w:r w:rsidRPr="00DA6421">
        <w:rPr>
          <w:rFonts w:eastAsia="Calibri"/>
          <w:sz w:val="24"/>
          <w:szCs w:val="24"/>
          <w:lang w:eastAsia="en-US"/>
        </w:rPr>
        <w:t xml:space="preserve"> нарушение ст. 221  БК РФ, п. 8 Приказа Минфина России от 14.02.2018 № 26н «Об Общих требованиях к порядку составления, утверждения и ведения бюджетных смет казенных учреждений» (далее - приказ Минфина РФ № 26н),</w:t>
      </w:r>
      <w:r w:rsidRPr="00DA6421">
        <w:rPr>
          <w:sz w:val="24"/>
          <w:szCs w:val="24"/>
        </w:rPr>
        <w:t xml:space="preserve"> Постановления администрации Александровского муниципального района (далее – Администрация АМР) от 29.12.2018 года № 816 «Об утверждении Порядка составления, утверждения и ведения бюджетных смет Администрации АМР и подведомственных ей муниципальных казенных</w:t>
      </w:r>
      <w:proofErr w:type="gramEnd"/>
      <w:r w:rsidRPr="00DA6421">
        <w:rPr>
          <w:sz w:val="24"/>
          <w:szCs w:val="24"/>
        </w:rPr>
        <w:t xml:space="preserve"> учреждений Александровского муниципального района» (далее – </w:t>
      </w:r>
      <w:r w:rsidRPr="00DA6421">
        <w:rPr>
          <w:rFonts w:eastAsia="Calibri"/>
          <w:sz w:val="24"/>
          <w:szCs w:val="24"/>
          <w:lang w:eastAsia="en-US"/>
        </w:rPr>
        <w:t xml:space="preserve"> Постановление Администрации АМР № 816) в МКУ «ДК «Энергетик» отсутствуют обоснования (расчеты) плановых сметных показателей за 2022 год </w:t>
      </w:r>
      <w:r w:rsidRPr="00DA6421">
        <w:rPr>
          <w:sz w:val="24"/>
          <w:szCs w:val="24"/>
        </w:rPr>
        <w:t>на сумму 7408860,29 руб.</w:t>
      </w:r>
    </w:p>
    <w:p w:rsidR="00DA6421" w:rsidRPr="00DA6421" w:rsidRDefault="00DA6421" w:rsidP="00DA6421">
      <w:pPr>
        <w:autoSpaceDE w:val="0"/>
        <w:autoSpaceDN w:val="0"/>
        <w:adjustRightInd w:val="0"/>
        <w:jc w:val="both"/>
        <w:rPr>
          <w:sz w:val="24"/>
          <w:szCs w:val="24"/>
        </w:rPr>
      </w:pPr>
      <w:r w:rsidRPr="00DA6421">
        <w:rPr>
          <w:sz w:val="24"/>
          <w:szCs w:val="24"/>
        </w:rPr>
        <w:t xml:space="preserve">       </w:t>
      </w:r>
      <w:r w:rsidR="00887164">
        <w:rPr>
          <w:sz w:val="24"/>
          <w:szCs w:val="24"/>
        </w:rPr>
        <w:t>Н</w:t>
      </w:r>
      <w:r w:rsidRPr="00DA6421">
        <w:rPr>
          <w:sz w:val="24"/>
          <w:szCs w:val="24"/>
        </w:rPr>
        <w:t>арушения при использовании бюджетных средств на заработную плату, ненадлежащее выполнение МКУ «ДК «Энергетик» полномочий, предусмотренных ст.162 БК РФ, за 2022 год допущ</w:t>
      </w:r>
      <w:r w:rsidR="00887164">
        <w:rPr>
          <w:sz w:val="24"/>
          <w:szCs w:val="24"/>
        </w:rPr>
        <w:t xml:space="preserve">ено неправомерное </w:t>
      </w:r>
      <w:r w:rsidRPr="00DA6421">
        <w:rPr>
          <w:sz w:val="24"/>
          <w:szCs w:val="24"/>
        </w:rPr>
        <w:t>использование бюджетных средств</w:t>
      </w:r>
      <w:r w:rsidR="00887164">
        <w:rPr>
          <w:sz w:val="24"/>
          <w:szCs w:val="24"/>
        </w:rPr>
        <w:t>:</w:t>
      </w:r>
    </w:p>
    <w:p w:rsidR="00DA6421" w:rsidRPr="00DA6421" w:rsidRDefault="00DA6421" w:rsidP="00DA6421">
      <w:pPr>
        <w:autoSpaceDE w:val="0"/>
        <w:autoSpaceDN w:val="0"/>
        <w:adjustRightInd w:val="0"/>
        <w:jc w:val="both"/>
        <w:rPr>
          <w:sz w:val="24"/>
          <w:szCs w:val="24"/>
        </w:rPr>
      </w:pPr>
      <w:r w:rsidRPr="00DA6421">
        <w:rPr>
          <w:sz w:val="24"/>
          <w:szCs w:val="24"/>
        </w:rPr>
        <w:t xml:space="preserve">        </w:t>
      </w:r>
      <w:r w:rsidR="00887164">
        <w:rPr>
          <w:sz w:val="24"/>
          <w:szCs w:val="24"/>
        </w:rPr>
        <w:t>- в</w:t>
      </w:r>
      <w:r w:rsidRPr="00DA6421">
        <w:rPr>
          <w:sz w:val="24"/>
          <w:szCs w:val="24"/>
        </w:rPr>
        <w:t xml:space="preserve"> нарушение ст.135, ст. 144 Трудового кодекса РФ (далее – ТК РФ) в МКУ «ДК «Энергетик» не установлена система оплаты труда учреждения в соответствии с Положением о системе </w:t>
      </w:r>
      <w:proofErr w:type="gramStart"/>
      <w:r w:rsidRPr="00DA6421">
        <w:rPr>
          <w:sz w:val="24"/>
          <w:szCs w:val="24"/>
        </w:rPr>
        <w:t>оплаты труда работников муниципальных учреждений культуры Александровского муниципального</w:t>
      </w:r>
      <w:proofErr w:type="gramEnd"/>
      <w:r w:rsidRPr="00DA6421">
        <w:rPr>
          <w:sz w:val="24"/>
          <w:szCs w:val="24"/>
        </w:rPr>
        <w:t xml:space="preserve"> округа, утвержденным постановлением Администрации АМО от 22.10.2020 года № 636 (далее –  Постановление Администрации АМО № 636).   </w:t>
      </w:r>
    </w:p>
    <w:p w:rsidR="00887164" w:rsidRDefault="00DA6421" w:rsidP="00DA6421">
      <w:pPr>
        <w:autoSpaceDE w:val="0"/>
        <w:autoSpaceDN w:val="0"/>
        <w:adjustRightInd w:val="0"/>
        <w:jc w:val="both"/>
        <w:rPr>
          <w:sz w:val="24"/>
          <w:szCs w:val="24"/>
        </w:rPr>
      </w:pPr>
      <w:r w:rsidRPr="00DA6421">
        <w:rPr>
          <w:sz w:val="24"/>
          <w:szCs w:val="24"/>
        </w:rPr>
        <w:t xml:space="preserve">      </w:t>
      </w:r>
      <w:r w:rsidR="00887164">
        <w:rPr>
          <w:sz w:val="24"/>
          <w:szCs w:val="24"/>
        </w:rPr>
        <w:t>- р</w:t>
      </w:r>
      <w:r w:rsidRPr="00DA6421">
        <w:rPr>
          <w:sz w:val="24"/>
          <w:szCs w:val="24"/>
        </w:rPr>
        <w:t xml:space="preserve">асходы на выплату стимулирующей надбавки - премиальной выплаты за 2022 год осуществлены без итогов </w:t>
      </w:r>
      <w:proofErr w:type="gramStart"/>
      <w:r w:rsidRPr="00DA6421">
        <w:rPr>
          <w:sz w:val="24"/>
          <w:szCs w:val="24"/>
        </w:rPr>
        <w:t>выполнения показателей эффективности деятельности работников учреждения</w:t>
      </w:r>
      <w:proofErr w:type="gramEnd"/>
      <w:r w:rsidRPr="00DA6421">
        <w:rPr>
          <w:sz w:val="24"/>
          <w:szCs w:val="24"/>
        </w:rPr>
        <w:t xml:space="preserve"> и критериев оценки их деятельности в нарушение </w:t>
      </w:r>
      <w:r w:rsidR="00887164">
        <w:rPr>
          <w:sz w:val="24"/>
          <w:szCs w:val="24"/>
        </w:rPr>
        <w:t>Постановления</w:t>
      </w:r>
      <w:r w:rsidRPr="00DA6421">
        <w:rPr>
          <w:sz w:val="24"/>
          <w:szCs w:val="24"/>
        </w:rPr>
        <w:t xml:space="preserve"> Администрации АМО № 636, не являются правомерными и обоснованными ввиду отсутствия решений комиссии, подтверждающие указанные показатели и критерии</w:t>
      </w:r>
      <w:r w:rsidR="00887164">
        <w:rPr>
          <w:sz w:val="24"/>
          <w:szCs w:val="24"/>
        </w:rPr>
        <w:t>:</w:t>
      </w:r>
      <w:r w:rsidRPr="00DA6421">
        <w:rPr>
          <w:sz w:val="24"/>
          <w:szCs w:val="24"/>
        </w:rPr>
        <w:t xml:space="preserve"> </w:t>
      </w:r>
    </w:p>
    <w:p w:rsidR="00887164" w:rsidRPr="00DA6421" w:rsidRDefault="00887164" w:rsidP="00887164">
      <w:pPr>
        <w:autoSpaceDE w:val="0"/>
        <w:autoSpaceDN w:val="0"/>
        <w:adjustRightInd w:val="0"/>
        <w:jc w:val="both"/>
        <w:rPr>
          <w:sz w:val="24"/>
          <w:szCs w:val="24"/>
        </w:rPr>
      </w:pPr>
      <w:r w:rsidRPr="00DA6421">
        <w:rPr>
          <w:sz w:val="24"/>
          <w:szCs w:val="24"/>
        </w:rPr>
        <w:t xml:space="preserve">       </w:t>
      </w:r>
      <w:proofErr w:type="gramStart"/>
      <w:r>
        <w:rPr>
          <w:sz w:val="24"/>
          <w:szCs w:val="24"/>
        </w:rPr>
        <w:t>а)</w:t>
      </w:r>
      <w:r w:rsidRPr="00DA6421">
        <w:rPr>
          <w:sz w:val="24"/>
          <w:szCs w:val="24"/>
        </w:rPr>
        <w:t xml:space="preserve"> ежемесячная премия установлена в нарушение п. 4.1.2 Постановления Администрации АМО № 636, п.2.5 приказа от 18.02.2021 года № 11-од «Об  утверждении Положения о компенсационных и стимулирующих выплатах, направленных на поощрение работников» (далее - приказ № 11-од), п. 6 трудовых договоров с работниками МКУ «ДК «Энергетик» без учета итогов работы</w:t>
      </w:r>
      <w:r w:rsidRPr="00DA6421">
        <w:rPr>
          <w:b/>
          <w:sz w:val="24"/>
          <w:szCs w:val="24"/>
        </w:rPr>
        <w:t xml:space="preserve"> </w:t>
      </w:r>
      <w:r w:rsidRPr="00DA6421">
        <w:rPr>
          <w:sz w:val="24"/>
          <w:szCs w:val="24"/>
        </w:rPr>
        <w:t>за месяц, в отсутствии решения комиссии по установлению премии за месяц, без учета</w:t>
      </w:r>
      <w:proofErr w:type="gramEnd"/>
      <w:r w:rsidRPr="00DA6421">
        <w:rPr>
          <w:sz w:val="24"/>
          <w:szCs w:val="24"/>
        </w:rPr>
        <w:t xml:space="preserve"> критериев и показателей, позволяющих оценить эффективность деятельности учреждения и личный вклад работника;</w:t>
      </w:r>
    </w:p>
    <w:p w:rsidR="00887164" w:rsidRPr="00DA6421" w:rsidRDefault="00887164" w:rsidP="00887164">
      <w:pPr>
        <w:autoSpaceDE w:val="0"/>
        <w:autoSpaceDN w:val="0"/>
        <w:adjustRightInd w:val="0"/>
        <w:jc w:val="both"/>
        <w:rPr>
          <w:sz w:val="24"/>
          <w:szCs w:val="24"/>
        </w:rPr>
      </w:pPr>
      <w:r w:rsidRPr="00DA6421">
        <w:rPr>
          <w:sz w:val="24"/>
          <w:szCs w:val="24"/>
        </w:rPr>
        <w:t xml:space="preserve">       </w:t>
      </w:r>
      <w:r>
        <w:rPr>
          <w:sz w:val="24"/>
          <w:szCs w:val="24"/>
        </w:rPr>
        <w:t xml:space="preserve">б) </w:t>
      </w:r>
      <w:r w:rsidRPr="00DA6421">
        <w:rPr>
          <w:sz w:val="24"/>
          <w:szCs w:val="24"/>
        </w:rPr>
        <w:t>премия по итогам работы за квартал установлена без учета оценки деятельности работников учреждения, что является нарушением п. 4.2.1 Постановления Администрации АМО № 636, п. 2.5 приказа № 11-од;</w:t>
      </w:r>
    </w:p>
    <w:p w:rsidR="00887164" w:rsidRPr="00DA6421" w:rsidRDefault="00887164" w:rsidP="00887164">
      <w:pPr>
        <w:autoSpaceDE w:val="0"/>
        <w:autoSpaceDN w:val="0"/>
        <w:adjustRightInd w:val="0"/>
        <w:jc w:val="both"/>
        <w:rPr>
          <w:sz w:val="24"/>
          <w:szCs w:val="24"/>
        </w:rPr>
      </w:pPr>
      <w:r w:rsidRPr="00DA6421">
        <w:rPr>
          <w:sz w:val="24"/>
          <w:szCs w:val="24"/>
        </w:rPr>
        <w:lastRenderedPageBreak/>
        <w:t xml:space="preserve">       </w:t>
      </w:r>
      <w:r>
        <w:rPr>
          <w:sz w:val="24"/>
          <w:szCs w:val="24"/>
        </w:rPr>
        <w:t xml:space="preserve">в) </w:t>
      </w:r>
      <w:r w:rsidRPr="00DA6421">
        <w:rPr>
          <w:sz w:val="24"/>
          <w:szCs w:val="24"/>
        </w:rPr>
        <w:t>премия по итогам работы за год установлена без учета результатов оценки деятельности работников учреждения, что является нарушением п. 4.2.2. Постановления № 636, п. 2.5 приказа № 11-од;</w:t>
      </w:r>
    </w:p>
    <w:p w:rsidR="00887164" w:rsidRPr="00DA6421" w:rsidRDefault="00887164" w:rsidP="00887164">
      <w:pPr>
        <w:autoSpaceDE w:val="0"/>
        <w:autoSpaceDN w:val="0"/>
        <w:adjustRightInd w:val="0"/>
        <w:jc w:val="both"/>
        <w:rPr>
          <w:sz w:val="24"/>
          <w:szCs w:val="24"/>
        </w:rPr>
      </w:pPr>
      <w:r w:rsidRPr="00DA6421">
        <w:rPr>
          <w:sz w:val="24"/>
          <w:szCs w:val="24"/>
        </w:rPr>
        <w:t xml:space="preserve">      </w:t>
      </w:r>
      <w:r>
        <w:rPr>
          <w:sz w:val="24"/>
          <w:szCs w:val="24"/>
        </w:rPr>
        <w:t>г)</w:t>
      </w:r>
      <w:r w:rsidRPr="00DA6421">
        <w:rPr>
          <w:sz w:val="24"/>
          <w:szCs w:val="24"/>
        </w:rPr>
        <w:t xml:space="preserve"> премия за интенсивность и высокие результаты труда установлена в нарушения Постановления № 636 (п.4.5.2):</w:t>
      </w:r>
    </w:p>
    <w:p w:rsidR="00887164" w:rsidRPr="00DA6421" w:rsidRDefault="00887164" w:rsidP="00887164">
      <w:pPr>
        <w:pStyle w:val="ConsPlusNormal"/>
        <w:ind w:firstLine="0"/>
        <w:jc w:val="both"/>
        <w:rPr>
          <w:rFonts w:ascii="Times New Roman" w:hAnsi="Times New Roman" w:cs="Times New Roman"/>
          <w:sz w:val="24"/>
          <w:szCs w:val="24"/>
        </w:rPr>
      </w:pPr>
      <w:r w:rsidRPr="00DA6421">
        <w:rPr>
          <w:rFonts w:ascii="Times New Roman" w:hAnsi="Times New Roman" w:cs="Times New Roman"/>
          <w:sz w:val="24"/>
          <w:szCs w:val="24"/>
        </w:rPr>
        <w:t xml:space="preserve">      </w:t>
      </w:r>
      <w:r>
        <w:rPr>
          <w:rFonts w:ascii="Times New Roman" w:hAnsi="Times New Roman" w:cs="Times New Roman"/>
          <w:sz w:val="24"/>
          <w:szCs w:val="24"/>
        </w:rPr>
        <w:t>-</w:t>
      </w:r>
      <w:r w:rsidRPr="00DA6421">
        <w:rPr>
          <w:rFonts w:ascii="Times New Roman" w:hAnsi="Times New Roman" w:cs="Times New Roman"/>
          <w:sz w:val="24"/>
          <w:szCs w:val="24"/>
        </w:rPr>
        <w:t xml:space="preserve"> локальным актом учреждения не утвержден перечень оснований для установления премии;</w:t>
      </w:r>
    </w:p>
    <w:p w:rsidR="00887164" w:rsidRPr="00DA6421" w:rsidRDefault="00887164" w:rsidP="00887164">
      <w:pPr>
        <w:autoSpaceDE w:val="0"/>
        <w:autoSpaceDN w:val="0"/>
        <w:adjustRightInd w:val="0"/>
        <w:jc w:val="both"/>
        <w:rPr>
          <w:sz w:val="24"/>
          <w:szCs w:val="24"/>
        </w:rPr>
      </w:pPr>
      <w:r w:rsidRPr="00DA6421">
        <w:rPr>
          <w:sz w:val="24"/>
          <w:szCs w:val="24"/>
        </w:rPr>
        <w:t xml:space="preserve">       </w:t>
      </w:r>
      <w:r>
        <w:rPr>
          <w:sz w:val="24"/>
          <w:szCs w:val="24"/>
        </w:rPr>
        <w:t>-</w:t>
      </w:r>
      <w:r w:rsidRPr="00DA6421">
        <w:rPr>
          <w:sz w:val="24"/>
          <w:szCs w:val="24"/>
        </w:rPr>
        <w:t xml:space="preserve"> премия выплачена без установления и без учета критерий, по которым должны измеряться уровни интенсивности и результаты работы конкретного сотрудника.</w:t>
      </w:r>
    </w:p>
    <w:p w:rsidR="00DA6421" w:rsidRPr="00DA6421" w:rsidRDefault="00887164" w:rsidP="00887164">
      <w:pPr>
        <w:pStyle w:val="ConsPlusNormal"/>
        <w:ind w:firstLine="0"/>
        <w:jc w:val="both"/>
        <w:rPr>
          <w:sz w:val="24"/>
          <w:szCs w:val="24"/>
        </w:rPr>
      </w:pPr>
      <w:r w:rsidRPr="00DA6421">
        <w:rPr>
          <w:rFonts w:ascii="Times New Roman" w:hAnsi="Times New Roman" w:cs="Times New Roman"/>
          <w:sz w:val="24"/>
          <w:szCs w:val="24"/>
        </w:rPr>
        <w:t xml:space="preserve">      </w:t>
      </w:r>
      <w:r w:rsidR="00D7711B">
        <w:rPr>
          <w:rFonts w:ascii="Times New Roman" w:hAnsi="Times New Roman" w:cs="Times New Roman"/>
          <w:sz w:val="24"/>
          <w:szCs w:val="24"/>
        </w:rPr>
        <w:t>д</w:t>
      </w:r>
      <w:r>
        <w:rPr>
          <w:rFonts w:ascii="Times New Roman" w:hAnsi="Times New Roman" w:cs="Times New Roman"/>
          <w:sz w:val="24"/>
          <w:szCs w:val="24"/>
        </w:rPr>
        <w:t>) н</w:t>
      </w:r>
      <w:r w:rsidRPr="00DA6421">
        <w:rPr>
          <w:rFonts w:ascii="Times New Roman" w:hAnsi="Times New Roman" w:cs="Times New Roman"/>
          <w:sz w:val="24"/>
          <w:szCs w:val="24"/>
        </w:rPr>
        <w:t>адбавка за сложность, напряженность и особый режим работы установлена без указания показателей определения размера надбавки,</w:t>
      </w:r>
      <w:r w:rsidRPr="00DA6421">
        <w:rPr>
          <w:rFonts w:ascii="Times New Roman" w:hAnsi="Times New Roman" w:cs="Times New Roman"/>
          <w:color w:val="FF0000"/>
          <w:sz w:val="24"/>
          <w:szCs w:val="24"/>
        </w:rPr>
        <w:t xml:space="preserve"> </w:t>
      </w:r>
      <w:r w:rsidRPr="00DA6421">
        <w:rPr>
          <w:rFonts w:ascii="Times New Roman" w:hAnsi="Times New Roman" w:cs="Times New Roman"/>
          <w:sz w:val="24"/>
          <w:szCs w:val="24"/>
        </w:rPr>
        <w:t>установленных п. 4.3.4 – 4.3.11 Постановления Администрации АМО № 636</w:t>
      </w:r>
      <w:r>
        <w:rPr>
          <w:rFonts w:ascii="Times New Roman" w:hAnsi="Times New Roman" w:cs="Times New Roman"/>
          <w:sz w:val="24"/>
          <w:szCs w:val="24"/>
        </w:rPr>
        <w:t>;</w:t>
      </w:r>
      <w:r w:rsidR="00DA6421" w:rsidRPr="00DA6421">
        <w:rPr>
          <w:sz w:val="24"/>
          <w:szCs w:val="24"/>
        </w:rPr>
        <w:t xml:space="preserve">      </w:t>
      </w:r>
    </w:p>
    <w:p w:rsidR="00887164" w:rsidRDefault="00DA6421" w:rsidP="00887164">
      <w:pPr>
        <w:autoSpaceDE w:val="0"/>
        <w:autoSpaceDN w:val="0"/>
        <w:adjustRightInd w:val="0"/>
        <w:jc w:val="both"/>
        <w:rPr>
          <w:sz w:val="24"/>
          <w:szCs w:val="24"/>
        </w:rPr>
      </w:pPr>
      <w:r w:rsidRPr="00DA6421">
        <w:rPr>
          <w:sz w:val="24"/>
          <w:szCs w:val="24"/>
        </w:rPr>
        <w:t xml:space="preserve">     </w:t>
      </w:r>
      <w:proofErr w:type="gramStart"/>
      <w:r w:rsidR="00887164">
        <w:rPr>
          <w:sz w:val="24"/>
          <w:szCs w:val="24"/>
        </w:rPr>
        <w:t>- о</w:t>
      </w:r>
      <w:r w:rsidRPr="00DA6421">
        <w:rPr>
          <w:sz w:val="24"/>
          <w:szCs w:val="24"/>
        </w:rPr>
        <w:t>траженные в трудовых договорах работников МКУ «ДК «Энергетик» показатели эффективности деятельности работников учреждения и критерии оценки их деятельности  не в полном объеме соответствуют требованиям, предусмотренным приказом Минкультуры России от 28.06.2013 № 920 «Об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 их руководителей и работников по видам учреждений</w:t>
      </w:r>
      <w:proofErr w:type="gramEnd"/>
      <w:r w:rsidRPr="00DA6421">
        <w:rPr>
          <w:sz w:val="24"/>
          <w:szCs w:val="24"/>
        </w:rPr>
        <w:t xml:space="preserve"> и </w:t>
      </w:r>
      <w:r w:rsidR="00887164">
        <w:rPr>
          <w:sz w:val="24"/>
          <w:szCs w:val="24"/>
        </w:rPr>
        <w:t>основным категориям работников».</w:t>
      </w:r>
    </w:p>
    <w:p w:rsidR="00DA6421" w:rsidRPr="00DA6421" w:rsidRDefault="00DA6421" w:rsidP="00887164">
      <w:pPr>
        <w:autoSpaceDE w:val="0"/>
        <w:autoSpaceDN w:val="0"/>
        <w:adjustRightInd w:val="0"/>
        <w:jc w:val="both"/>
        <w:rPr>
          <w:sz w:val="24"/>
          <w:szCs w:val="24"/>
        </w:rPr>
      </w:pPr>
      <w:r w:rsidRPr="00DA6421">
        <w:rPr>
          <w:sz w:val="24"/>
          <w:szCs w:val="24"/>
        </w:rPr>
        <w:t xml:space="preserve">       </w:t>
      </w:r>
      <w:r w:rsidR="00887164">
        <w:rPr>
          <w:sz w:val="24"/>
          <w:szCs w:val="24"/>
        </w:rPr>
        <w:t xml:space="preserve">  </w:t>
      </w:r>
      <w:r w:rsidRPr="00DA6421">
        <w:rPr>
          <w:sz w:val="24"/>
          <w:szCs w:val="24"/>
        </w:rPr>
        <w:t>Нарушения при использовании бюджетных средств на закупку товаров, работ, услуг:</w:t>
      </w:r>
    </w:p>
    <w:p w:rsidR="00DA6421" w:rsidRPr="00DA6421" w:rsidRDefault="00DA6421" w:rsidP="00DA6421">
      <w:pPr>
        <w:autoSpaceDE w:val="0"/>
        <w:autoSpaceDN w:val="0"/>
        <w:adjustRightInd w:val="0"/>
        <w:jc w:val="both"/>
        <w:rPr>
          <w:rFonts w:eastAsia="Calibri"/>
          <w:sz w:val="24"/>
          <w:szCs w:val="24"/>
        </w:rPr>
      </w:pPr>
      <w:r w:rsidRPr="00DA6421">
        <w:rPr>
          <w:sz w:val="24"/>
          <w:szCs w:val="24"/>
        </w:rPr>
        <w:t xml:space="preserve">       </w:t>
      </w:r>
      <w:r w:rsidR="00887164">
        <w:rPr>
          <w:sz w:val="24"/>
          <w:szCs w:val="24"/>
        </w:rPr>
        <w:t xml:space="preserve">  </w:t>
      </w:r>
      <w:proofErr w:type="gramStart"/>
      <w:r w:rsidR="00887164">
        <w:rPr>
          <w:sz w:val="24"/>
          <w:szCs w:val="24"/>
        </w:rPr>
        <w:t>- в</w:t>
      </w:r>
      <w:r w:rsidRPr="00DA6421">
        <w:rPr>
          <w:sz w:val="24"/>
          <w:szCs w:val="24"/>
        </w:rPr>
        <w:t xml:space="preserve"> нарушение п. 2 ст. 72 БК РФ, п. 1 ст. 16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МКУ «ДК «Энергетик» в 2022 году осуществлены закупки, не предусмотренные планом – графиком,  в соответствии с п. 4 ч. 1 ст. 93 Закона № 44-ФЗ в общей</w:t>
      </w:r>
      <w:proofErr w:type="gramEnd"/>
      <w:r w:rsidRPr="00DA6421">
        <w:rPr>
          <w:sz w:val="24"/>
          <w:szCs w:val="24"/>
        </w:rPr>
        <w:t xml:space="preserve"> сумме </w:t>
      </w:r>
      <w:r w:rsidRPr="00DA6421">
        <w:rPr>
          <w:rFonts w:eastAsia="Calibri"/>
          <w:sz w:val="24"/>
          <w:szCs w:val="24"/>
        </w:rPr>
        <w:t>3361809,71 руб.</w:t>
      </w:r>
      <w:r w:rsidR="00887164">
        <w:rPr>
          <w:rFonts w:eastAsia="Calibri"/>
          <w:sz w:val="24"/>
          <w:szCs w:val="24"/>
        </w:rPr>
        <w:t>;</w:t>
      </w:r>
      <w:r w:rsidRPr="00DA6421">
        <w:rPr>
          <w:rFonts w:eastAsia="Calibri"/>
          <w:sz w:val="24"/>
          <w:szCs w:val="24"/>
        </w:rPr>
        <w:t xml:space="preserve"> </w:t>
      </w:r>
    </w:p>
    <w:p w:rsidR="00DA6421" w:rsidRPr="00DA6421" w:rsidRDefault="00DA6421" w:rsidP="00DA6421">
      <w:pPr>
        <w:autoSpaceDE w:val="0"/>
        <w:autoSpaceDN w:val="0"/>
        <w:adjustRightInd w:val="0"/>
        <w:jc w:val="both"/>
        <w:rPr>
          <w:rFonts w:eastAsia="Calibri"/>
          <w:sz w:val="24"/>
          <w:szCs w:val="24"/>
        </w:rPr>
      </w:pPr>
      <w:r w:rsidRPr="00DA6421">
        <w:rPr>
          <w:rFonts w:eastAsia="Calibri"/>
          <w:sz w:val="24"/>
          <w:szCs w:val="24"/>
        </w:rPr>
        <w:t xml:space="preserve">       </w:t>
      </w:r>
      <w:r w:rsidR="00887164">
        <w:rPr>
          <w:rFonts w:eastAsia="Calibri"/>
          <w:sz w:val="24"/>
          <w:szCs w:val="24"/>
        </w:rPr>
        <w:t>- в</w:t>
      </w:r>
      <w:r w:rsidRPr="00DA6421">
        <w:rPr>
          <w:rFonts w:eastAsia="Calibri"/>
          <w:sz w:val="24"/>
          <w:szCs w:val="24"/>
        </w:rPr>
        <w:t xml:space="preserve"> нарушение требований п. </w:t>
      </w:r>
      <w:r w:rsidRPr="00DA6421">
        <w:rPr>
          <w:sz w:val="24"/>
          <w:szCs w:val="24"/>
        </w:rPr>
        <w:t xml:space="preserve">4 ч. 1 ст. 93 Закона № 44-ФЗ общий </w:t>
      </w:r>
      <w:r w:rsidRPr="00DA6421">
        <w:rPr>
          <w:bCs/>
          <w:sz w:val="24"/>
          <w:szCs w:val="24"/>
        </w:rPr>
        <w:t>объем закупок, осуществленный на основании данного пункта, превышает два миллиона рублей или десять процентов совокупного год</w:t>
      </w:r>
      <w:r w:rsidR="00887164">
        <w:rPr>
          <w:bCs/>
          <w:sz w:val="24"/>
          <w:szCs w:val="24"/>
        </w:rPr>
        <w:t>ового объема закупок заказчика;</w:t>
      </w:r>
    </w:p>
    <w:p w:rsidR="00DA6421" w:rsidRPr="00DA6421" w:rsidRDefault="00DA6421" w:rsidP="00DA6421">
      <w:pPr>
        <w:tabs>
          <w:tab w:val="left" w:pos="916"/>
        </w:tabs>
        <w:jc w:val="both"/>
        <w:rPr>
          <w:sz w:val="24"/>
          <w:szCs w:val="24"/>
        </w:rPr>
      </w:pPr>
      <w:r w:rsidRPr="00DA6421">
        <w:rPr>
          <w:rFonts w:eastAsia="Calibri"/>
          <w:sz w:val="24"/>
          <w:szCs w:val="24"/>
        </w:rPr>
        <w:t xml:space="preserve">       </w:t>
      </w:r>
      <w:r w:rsidR="00887164">
        <w:rPr>
          <w:rFonts w:eastAsia="Calibri"/>
          <w:sz w:val="24"/>
          <w:szCs w:val="24"/>
        </w:rPr>
        <w:t>- в</w:t>
      </w:r>
      <w:r w:rsidRPr="00DA6421">
        <w:rPr>
          <w:rFonts w:eastAsia="Calibri"/>
          <w:sz w:val="24"/>
          <w:szCs w:val="24"/>
        </w:rPr>
        <w:t xml:space="preserve"> нарушение </w:t>
      </w:r>
      <w:r w:rsidRPr="00DA6421">
        <w:rPr>
          <w:sz w:val="24"/>
          <w:szCs w:val="24"/>
        </w:rPr>
        <w:t>п. 6 ч. 1 ст. 3 Закона № 44-ФЗ</w:t>
      </w:r>
      <w:r w:rsidRPr="00DA6421">
        <w:rPr>
          <w:rFonts w:eastAsia="Calibri"/>
          <w:sz w:val="24"/>
          <w:szCs w:val="24"/>
        </w:rPr>
        <w:t xml:space="preserve"> МКУ «ДК «Энергетик» в 2022 году заключило договор в рамках Федерального закона от 18.07.2011 № 223-ФЗ вместо Закона № 44-ФЗ на сумму 3860,00 руб.</w:t>
      </w:r>
      <w:r w:rsidR="00887164">
        <w:rPr>
          <w:rFonts w:eastAsia="Calibri"/>
          <w:sz w:val="24"/>
          <w:szCs w:val="24"/>
        </w:rPr>
        <w:t>;</w:t>
      </w:r>
    </w:p>
    <w:p w:rsidR="00DA6421" w:rsidRPr="00DA6421" w:rsidRDefault="00DA6421" w:rsidP="00DA6421">
      <w:pPr>
        <w:autoSpaceDE w:val="0"/>
        <w:autoSpaceDN w:val="0"/>
        <w:adjustRightInd w:val="0"/>
        <w:jc w:val="both"/>
        <w:rPr>
          <w:sz w:val="24"/>
          <w:szCs w:val="24"/>
        </w:rPr>
      </w:pPr>
      <w:r w:rsidRPr="00DA6421">
        <w:rPr>
          <w:sz w:val="24"/>
          <w:szCs w:val="24"/>
        </w:rPr>
        <w:t xml:space="preserve">      </w:t>
      </w:r>
      <w:r w:rsidR="00887164">
        <w:rPr>
          <w:sz w:val="24"/>
          <w:szCs w:val="24"/>
        </w:rPr>
        <w:t>- в</w:t>
      </w:r>
      <w:r w:rsidRPr="00DA6421">
        <w:rPr>
          <w:sz w:val="24"/>
          <w:szCs w:val="24"/>
        </w:rPr>
        <w:t xml:space="preserve"> нарушение требований </w:t>
      </w:r>
      <w:proofErr w:type="gramStart"/>
      <w:r w:rsidRPr="00DA6421">
        <w:rPr>
          <w:sz w:val="24"/>
          <w:szCs w:val="24"/>
        </w:rPr>
        <w:t>ч</w:t>
      </w:r>
      <w:proofErr w:type="gramEnd"/>
      <w:r w:rsidRPr="00DA6421">
        <w:rPr>
          <w:sz w:val="24"/>
          <w:szCs w:val="24"/>
        </w:rPr>
        <w:t xml:space="preserve">. 3 ст. 94 Закона № 44-ФЗ МКУ «ДК «Энергетик» не проводилась экспертиза </w:t>
      </w:r>
      <w:r w:rsidRPr="00DA6421">
        <w:rPr>
          <w:rFonts w:eastAsia="Calibri"/>
          <w:sz w:val="24"/>
          <w:szCs w:val="24"/>
          <w:lang w:eastAsia="en-US"/>
        </w:rPr>
        <w:t>поставленного товара, результатов выполненной работы, оказанной услуги</w:t>
      </w:r>
      <w:r w:rsidR="00887164">
        <w:rPr>
          <w:sz w:val="24"/>
          <w:szCs w:val="24"/>
        </w:rPr>
        <w:t>;</w:t>
      </w:r>
    </w:p>
    <w:p w:rsidR="00DA6421" w:rsidRPr="00DA6421" w:rsidRDefault="00DA6421" w:rsidP="00DA6421">
      <w:pPr>
        <w:shd w:val="clear" w:color="auto" w:fill="FFFFFF"/>
        <w:ind w:right="10"/>
        <w:jc w:val="both"/>
        <w:rPr>
          <w:sz w:val="24"/>
          <w:szCs w:val="24"/>
        </w:rPr>
      </w:pPr>
      <w:r w:rsidRPr="00DA6421">
        <w:rPr>
          <w:sz w:val="24"/>
          <w:szCs w:val="24"/>
        </w:rPr>
        <w:t xml:space="preserve">      </w:t>
      </w:r>
      <w:r w:rsidR="00887164">
        <w:rPr>
          <w:sz w:val="24"/>
          <w:szCs w:val="24"/>
        </w:rPr>
        <w:t>- в</w:t>
      </w:r>
      <w:r w:rsidRPr="00DA6421">
        <w:rPr>
          <w:sz w:val="24"/>
          <w:szCs w:val="24"/>
        </w:rPr>
        <w:t xml:space="preserve"> нарушение ст. 486 Гражданского Кодекса РФ, ст. 34 Закона 44-ФЗ МКУ «ДК «Энергетик» допущены нарушения сро</w:t>
      </w:r>
      <w:r w:rsidR="00887164">
        <w:rPr>
          <w:sz w:val="24"/>
          <w:szCs w:val="24"/>
        </w:rPr>
        <w:t>ков оплаты по договорам закупок;</w:t>
      </w:r>
    </w:p>
    <w:p w:rsidR="00DA6421" w:rsidRPr="00DA6421" w:rsidRDefault="00DA6421" w:rsidP="00DA6421">
      <w:pPr>
        <w:autoSpaceDE w:val="0"/>
        <w:autoSpaceDN w:val="0"/>
        <w:adjustRightInd w:val="0"/>
        <w:jc w:val="both"/>
        <w:rPr>
          <w:rFonts w:eastAsia="Calibri"/>
          <w:sz w:val="24"/>
          <w:szCs w:val="24"/>
          <w:lang w:eastAsia="en-US"/>
        </w:rPr>
      </w:pPr>
      <w:r w:rsidRPr="00DA6421">
        <w:rPr>
          <w:sz w:val="24"/>
          <w:szCs w:val="24"/>
        </w:rPr>
        <w:t xml:space="preserve">      </w:t>
      </w:r>
      <w:r w:rsidR="00887164">
        <w:rPr>
          <w:sz w:val="24"/>
          <w:szCs w:val="24"/>
        </w:rPr>
        <w:t xml:space="preserve">- </w:t>
      </w:r>
      <w:r w:rsidRPr="00DA6421">
        <w:rPr>
          <w:sz w:val="24"/>
          <w:szCs w:val="24"/>
        </w:rPr>
        <w:t xml:space="preserve">МКУ «ДК «Энергетик» при заключении контрактов на </w:t>
      </w:r>
      <w:r w:rsidRPr="00DA6421">
        <w:rPr>
          <w:color w:val="000000"/>
          <w:sz w:val="24"/>
          <w:szCs w:val="24"/>
        </w:rPr>
        <w:t>ремонт здания</w:t>
      </w:r>
      <w:r w:rsidRPr="00DA6421">
        <w:rPr>
          <w:sz w:val="24"/>
          <w:szCs w:val="24"/>
        </w:rPr>
        <w:t xml:space="preserve"> МКУ «ДК «Энергетик» допущено искусственное дробление одной закупки на несколько закупок малого объема на общую сумму 1753906,80 руб. (учреждение</w:t>
      </w:r>
      <w:r w:rsidRPr="00DA6421">
        <w:rPr>
          <w:rFonts w:eastAsia="Calibri"/>
          <w:sz w:val="24"/>
          <w:szCs w:val="24"/>
          <w:lang w:eastAsia="en-US"/>
        </w:rPr>
        <w:t xml:space="preserve"> намерено ушло от проведения конкурентных процедур определения исполнителя в пользу заключения контрактов на основании п</w:t>
      </w:r>
      <w:r w:rsidR="00887164">
        <w:rPr>
          <w:rFonts w:eastAsia="Calibri"/>
          <w:sz w:val="24"/>
          <w:szCs w:val="24"/>
          <w:lang w:eastAsia="en-US"/>
        </w:rPr>
        <w:t>. 4 ч. 1 ст. 93 Закона № 44-ФЗ);</w:t>
      </w:r>
    </w:p>
    <w:p w:rsidR="00DA6421" w:rsidRDefault="00DA6421" w:rsidP="00DA6421">
      <w:pPr>
        <w:jc w:val="both"/>
        <w:rPr>
          <w:sz w:val="24"/>
          <w:szCs w:val="24"/>
        </w:rPr>
      </w:pPr>
      <w:r w:rsidRPr="00DA6421">
        <w:rPr>
          <w:sz w:val="24"/>
          <w:szCs w:val="24"/>
        </w:rPr>
        <w:t xml:space="preserve">       </w:t>
      </w:r>
      <w:r w:rsidR="00887164">
        <w:rPr>
          <w:sz w:val="24"/>
          <w:szCs w:val="24"/>
        </w:rPr>
        <w:t xml:space="preserve">- </w:t>
      </w:r>
      <w:r w:rsidRPr="00DA6421">
        <w:rPr>
          <w:sz w:val="24"/>
          <w:szCs w:val="24"/>
        </w:rPr>
        <w:t>МКУ «ДК «Энергетик» контракты на сумму 1753906,80 руб. заключены в нарушение принципов эффективности, экономности и результативности, установленных нормами ст. 6, 1</w:t>
      </w:r>
      <w:r w:rsidR="00887164">
        <w:rPr>
          <w:sz w:val="24"/>
          <w:szCs w:val="24"/>
        </w:rPr>
        <w:t>2 Закона № 44-ФЗ, ст. 34 БК РФ;</w:t>
      </w:r>
    </w:p>
    <w:p w:rsidR="00887164" w:rsidRPr="00887164" w:rsidRDefault="00887164" w:rsidP="00887164">
      <w:pPr>
        <w:autoSpaceDE w:val="0"/>
        <w:autoSpaceDN w:val="0"/>
        <w:adjustRightInd w:val="0"/>
        <w:jc w:val="both"/>
        <w:rPr>
          <w:sz w:val="24"/>
          <w:szCs w:val="24"/>
        </w:rPr>
      </w:pPr>
      <w:r w:rsidRPr="00887164">
        <w:rPr>
          <w:sz w:val="24"/>
          <w:szCs w:val="24"/>
        </w:rPr>
        <w:t xml:space="preserve">       </w:t>
      </w:r>
      <w:proofErr w:type="gramStart"/>
      <w:r w:rsidRPr="00887164">
        <w:rPr>
          <w:sz w:val="24"/>
          <w:szCs w:val="24"/>
        </w:rPr>
        <w:t>- в нарушение требований Постановления Администрации АМО от 27.01.2022 года № 52 «Об утверждении ведомственного 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постановление Администрации АМО № 52) МКУ «ДК «Энергетик»</w:t>
      </w:r>
      <w:r w:rsidRPr="00887164">
        <w:rPr>
          <w:b/>
          <w:sz w:val="24"/>
          <w:szCs w:val="24"/>
        </w:rPr>
        <w:t xml:space="preserve"> </w:t>
      </w:r>
      <w:r w:rsidRPr="00887164">
        <w:rPr>
          <w:sz w:val="24"/>
          <w:szCs w:val="24"/>
        </w:rPr>
        <w:t>осуществило закупку ноутбука с превышением предельно допустимой цены на 55499,00 руб. (выше допустимого)</w:t>
      </w:r>
      <w:r>
        <w:rPr>
          <w:sz w:val="24"/>
          <w:szCs w:val="24"/>
        </w:rPr>
        <w:t>.</w:t>
      </w:r>
      <w:proofErr w:type="gramEnd"/>
    </w:p>
    <w:p w:rsidR="00DA6421" w:rsidRPr="00DA6421" w:rsidRDefault="00DA6421" w:rsidP="00DA6421">
      <w:pPr>
        <w:jc w:val="both"/>
        <w:rPr>
          <w:sz w:val="24"/>
          <w:szCs w:val="24"/>
        </w:rPr>
      </w:pPr>
      <w:r w:rsidRPr="00DA6421">
        <w:rPr>
          <w:sz w:val="24"/>
          <w:szCs w:val="24"/>
        </w:rPr>
        <w:lastRenderedPageBreak/>
        <w:t xml:space="preserve">        Недобросовестный подход должностных лиц МКУ «ДК «Энергетик» к использованию денежных средств МО «АМО» создал условия для неправомерного и неэффективного расходования бюджетных средств. Данные д</w:t>
      </w:r>
      <w:r w:rsidRPr="00DA6421">
        <w:rPr>
          <w:color w:val="000000"/>
          <w:sz w:val="24"/>
          <w:szCs w:val="24"/>
        </w:rPr>
        <w:t xml:space="preserve">ействия МКУ «ДК «Энергетик» </w:t>
      </w:r>
      <w:r w:rsidRPr="00DA6421">
        <w:rPr>
          <w:sz w:val="24"/>
          <w:szCs w:val="24"/>
        </w:rPr>
        <w:t xml:space="preserve">(отсутствие расчетов (обоснования), неполное обоснование расходов, допущенные нарушения при расходовании средств на заработную плату, при закупке товаров, выполненных работ) </w:t>
      </w:r>
      <w:r w:rsidRPr="00DA6421">
        <w:rPr>
          <w:color w:val="000000"/>
          <w:sz w:val="24"/>
          <w:szCs w:val="24"/>
        </w:rPr>
        <w:t xml:space="preserve">не обеспечили соблюдение положений ст. 34 БК РФ, что привело к неэффективному расходованию бюджетных средств АМО. </w:t>
      </w:r>
    </w:p>
    <w:p w:rsidR="00DA6421" w:rsidRPr="00DA6421" w:rsidRDefault="00632453" w:rsidP="00DA6421">
      <w:pPr>
        <w:shd w:val="clear" w:color="auto" w:fill="FFFFFF"/>
        <w:jc w:val="both"/>
        <w:rPr>
          <w:sz w:val="24"/>
          <w:szCs w:val="24"/>
        </w:rPr>
      </w:pPr>
      <w:r>
        <w:rPr>
          <w:sz w:val="24"/>
          <w:szCs w:val="24"/>
        </w:rPr>
        <w:t xml:space="preserve">          </w:t>
      </w:r>
      <w:r w:rsidR="00DA6421" w:rsidRPr="00DA6421">
        <w:rPr>
          <w:sz w:val="24"/>
          <w:szCs w:val="24"/>
        </w:rPr>
        <w:t xml:space="preserve">Нарушения при осуществлении деятельности клубных формирований, ненадлежащая организация работы по учету и отражению </w:t>
      </w:r>
      <w:r w:rsidR="00DA6421" w:rsidRPr="00DA6421">
        <w:rPr>
          <w:color w:val="000000"/>
          <w:sz w:val="24"/>
          <w:szCs w:val="24"/>
        </w:rPr>
        <w:t xml:space="preserve">деятельности клубных формирований МКУ «ДК «Энергетик» в первичных документах, ненадлежащее соблюдение требований законодательства об учете и о </w:t>
      </w:r>
      <w:proofErr w:type="gramStart"/>
      <w:r w:rsidR="00DA6421" w:rsidRPr="00DA6421">
        <w:rPr>
          <w:color w:val="000000"/>
          <w:sz w:val="24"/>
          <w:szCs w:val="24"/>
        </w:rPr>
        <w:t>контроле за</w:t>
      </w:r>
      <w:proofErr w:type="gramEnd"/>
      <w:r w:rsidR="00DA6421" w:rsidRPr="00DA6421">
        <w:rPr>
          <w:color w:val="000000"/>
          <w:sz w:val="24"/>
          <w:szCs w:val="24"/>
        </w:rPr>
        <w:t xml:space="preserve"> деятельностью клубных формирований:</w:t>
      </w:r>
    </w:p>
    <w:p w:rsidR="00DA6421" w:rsidRPr="00DA6421" w:rsidRDefault="00DA6421" w:rsidP="00DA6421">
      <w:pPr>
        <w:autoSpaceDE w:val="0"/>
        <w:autoSpaceDN w:val="0"/>
        <w:adjustRightInd w:val="0"/>
        <w:jc w:val="both"/>
        <w:rPr>
          <w:rFonts w:eastAsia="Calibri"/>
          <w:sz w:val="24"/>
          <w:szCs w:val="24"/>
          <w:lang w:eastAsia="en-US"/>
        </w:rPr>
      </w:pPr>
      <w:r w:rsidRPr="00DA6421">
        <w:rPr>
          <w:rFonts w:eastAsia="Calibri"/>
          <w:sz w:val="24"/>
          <w:szCs w:val="24"/>
          <w:lang w:eastAsia="en-US"/>
        </w:rPr>
        <w:t xml:space="preserve">          </w:t>
      </w:r>
      <w:proofErr w:type="gramStart"/>
      <w:r w:rsidR="00632453">
        <w:rPr>
          <w:rFonts w:eastAsia="Calibri"/>
          <w:sz w:val="24"/>
          <w:szCs w:val="24"/>
          <w:lang w:eastAsia="en-US"/>
        </w:rPr>
        <w:t>- в</w:t>
      </w:r>
      <w:r w:rsidRPr="00DA6421">
        <w:rPr>
          <w:rFonts w:eastAsia="Calibri"/>
          <w:sz w:val="24"/>
          <w:szCs w:val="24"/>
          <w:lang w:eastAsia="en-US"/>
        </w:rPr>
        <w:t xml:space="preserve"> нарушение п. 2.1 р</w:t>
      </w:r>
      <w:r w:rsidRPr="00DA6421">
        <w:rPr>
          <w:sz w:val="24"/>
          <w:szCs w:val="24"/>
        </w:rPr>
        <w:t>ешения Коллегии Минкультуры РФ от 29.05.2002 № 10 «О некоторых мерах по стимулированию деятельности муниципальных учреждений культуры» (вместе с «Примерным положением о государственном и муниципальном учреждении культуры клубного типа», «Примерным положением о клубном формировании культурно-досугового учреждения»)»</w:t>
      </w:r>
      <w:r w:rsidRPr="00DA6421">
        <w:rPr>
          <w:rFonts w:eastAsia="Calibri"/>
          <w:sz w:val="24"/>
          <w:szCs w:val="24"/>
          <w:lang w:eastAsia="en-US"/>
        </w:rPr>
        <w:t xml:space="preserve"> (далее – Примерное Положение), п.1 ст.2 Постановления Администрации Яйвинского городского поселения от 31.08.2016 года № 271 «Об утверждении Положения о клубном</w:t>
      </w:r>
      <w:proofErr w:type="gramEnd"/>
      <w:r w:rsidRPr="00DA6421">
        <w:rPr>
          <w:rFonts w:eastAsia="Calibri"/>
          <w:sz w:val="24"/>
          <w:szCs w:val="24"/>
          <w:lang w:eastAsia="en-US"/>
        </w:rPr>
        <w:t xml:space="preserve"> </w:t>
      </w:r>
      <w:proofErr w:type="gramStart"/>
      <w:r w:rsidRPr="00DA6421">
        <w:rPr>
          <w:rFonts w:eastAsia="Calibri"/>
          <w:sz w:val="24"/>
          <w:szCs w:val="24"/>
          <w:lang w:eastAsia="en-US"/>
        </w:rPr>
        <w:t>формировании</w:t>
      </w:r>
      <w:proofErr w:type="gramEnd"/>
      <w:r w:rsidRPr="00DA6421">
        <w:rPr>
          <w:rFonts w:eastAsia="Calibri"/>
          <w:sz w:val="24"/>
          <w:szCs w:val="24"/>
          <w:lang w:eastAsia="en-US"/>
        </w:rPr>
        <w:t xml:space="preserve"> муниципального культурно – досугового учреждения Яйвинского городского поселения» (далее –  Постановление Администрации ЯГП № 271) создание, ликвидация клубных формирований в МКУ «ДК «Энергетик» осуществляется в отсутствии решения руководителя.</w:t>
      </w:r>
    </w:p>
    <w:p w:rsidR="00DA6421" w:rsidRPr="00DA6421" w:rsidRDefault="00632453" w:rsidP="00DA6421">
      <w:pPr>
        <w:autoSpaceDE w:val="0"/>
        <w:autoSpaceDN w:val="0"/>
        <w:adjustRightInd w:val="0"/>
        <w:jc w:val="both"/>
        <w:rPr>
          <w:rFonts w:eastAsia="Calibri"/>
          <w:sz w:val="24"/>
          <w:szCs w:val="24"/>
          <w:lang w:eastAsia="en-US"/>
        </w:rPr>
      </w:pPr>
      <w:r>
        <w:rPr>
          <w:rFonts w:eastAsia="Calibri"/>
          <w:sz w:val="24"/>
          <w:szCs w:val="24"/>
          <w:lang w:eastAsia="en-US"/>
        </w:rPr>
        <w:t xml:space="preserve">        - в</w:t>
      </w:r>
      <w:r w:rsidR="00DA6421" w:rsidRPr="00DA6421">
        <w:rPr>
          <w:rFonts w:eastAsia="Calibri"/>
          <w:sz w:val="24"/>
          <w:szCs w:val="24"/>
          <w:lang w:eastAsia="en-US"/>
        </w:rPr>
        <w:t xml:space="preserve"> нарушение п. 1.5 Примерного Положения в МКУ «ДК «Энергетик» отсутствуют локальные акты руководителя об определении численности и наполняемости клубных формирований. </w:t>
      </w:r>
    </w:p>
    <w:p w:rsidR="00DA6421" w:rsidRPr="00DA6421" w:rsidRDefault="00DA6421" w:rsidP="00DA6421">
      <w:pPr>
        <w:shd w:val="clear" w:color="auto" w:fill="FFFFFF"/>
        <w:jc w:val="both"/>
        <w:rPr>
          <w:sz w:val="24"/>
          <w:szCs w:val="24"/>
        </w:rPr>
      </w:pPr>
      <w:r w:rsidRPr="00DA6421">
        <w:rPr>
          <w:sz w:val="24"/>
          <w:szCs w:val="24"/>
        </w:rPr>
        <w:t xml:space="preserve">        </w:t>
      </w:r>
      <w:r w:rsidR="00632453">
        <w:rPr>
          <w:sz w:val="24"/>
          <w:szCs w:val="24"/>
        </w:rPr>
        <w:t>- с</w:t>
      </w:r>
      <w:r w:rsidRPr="00DA6421">
        <w:rPr>
          <w:sz w:val="24"/>
          <w:szCs w:val="24"/>
        </w:rPr>
        <w:t>одержание Положений о клубных формированиях МКУ «ДК «Энергетик» не в полном объеме соответствует действующему законодательству, в них отсутствует (не определено или определено не в полном объеме):</w:t>
      </w:r>
    </w:p>
    <w:p w:rsidR="00DA6421" w:rsidRPr="00DA6421" w:rsidRDefault="00DA6421" w:rsidP="00DA6421">
      <w:pPr>
        <w:shd w:val="clear" w:color="auto" w:fill="FFFFFF"/>
        <w:jc w:val="both"/>
        <w:rPr>
          <w:sz w:val="24"/>
          <w:szCs w:val="24"/>
        </w:rPr>
      </w:pPr>
      <w:r w:rsidRPr="00DA6421">
        <w:rPr>
          <w:sz w:val="24"/>
          <w:szCs w:val="24"/>
        </w:rPr>
        <w:t xml:space="preserve">       а) предмет деятельности;</w:t>
      </w:r>
    </w:p>
    <w:p w:rsidR="00DA6421" w:rsidRPr="00DA6421" w:rsidRDefault="00DA6421" w:rsidP="00DA6421">
      <w:pPr>
        <w:shd w:val="clear" w:color="auto" w:fill="FFFFFF"/>
        <w:jc w:val="both"/>
        <w:rPr>
          <w:sz w:val="24"/>
          <w:szCs w:val="24"/>
        </w:rPr>
      </w:pPr>
      <w:r w:rsidRPr="00DA6421">
        <w:rPr>
          <w:sz w:val="24"/>
          <w:szCs w:val="24"/>
        </w:rPr>
        <w:t xml:space="preserve">       б) порядок финансирования;</w:t>
      </w:r>
    </w:p>
    <w:p w:rsidR="00DA6421" w:rsidRPr="00DA6421" w:rsidRDefault="00DA6421" w:rsidP="00DA6421">
      <w:pPr>
        <w:shd w:val="clear" w:color="auto" w:fill="FFFFFF"/>
        <w:jc w:val="both"/>
        <w:rPr>
          <w:sz w:val="24"/>
          <w:szCs w:val="24"/>
        </w:rPr>
      </w:pPr>
      <w:r w:rsidRPr="00DA6421">
        <w:rPr>
          <w:sz w:val="24"/>
          <w:szCs w:val="24"/>
        </w:rPr>
        <w:t xml:space="preserve">       в) порядок приема, отчисления и наполняемость клубного формирования (не отражено с какого времени проводится набор участников клубного формирования, предельная наполняемость участников клубного формирования);</w:t>
      </w:r>
    </w:p>
    <w:p w:rsidR="00DA6421" w:rsidRPr="00DA6421" w:rsidRDefault="00DA6421" w:rsidP="00DA6421">
      <w:pPr>
        <w:shd w:val="clear" w:color="auto" w:fill="FFFFFF"/>
        <w:jc w:val="both"/>
        <w:rPr>
          <w:rFonts w:ascii="YS Text" w:hAnsi="YS Text"/>
          <w:color w:val="1A1A1A"/>
          <w:sz w:val="24"/>
          <w:szCs w:val="24"/>
          <w:shd w:val="clear" w:color="auto" w:fill="FFFFFF"/>
        </w:rPr>
      </w:pPr>
      <w:r w:rsidRPr="00DA6421">
        <w:rPr>
          <w:sz w:val="24"/>
          <w:szCs w:val="24"/>
        </w:rPr>
        <w:t xml:space="preserve">       г) руководство клубным формированием и контроль над его деятельностью.</w:t>
      </w:r>
    </w:p>
    <w:p w:rsidR="00DA6421" w:rsidRPr="00DA6421" w:rsidRDefault="00DA6421" w:rsidP="00DA6421">
      <w:pPr>
        <w:autoSpaceDE w:val="0"/>
        <w:autoSpaceDN w:val="0"/>
        <w:adjustRightInd w:val="0"/>
        <w:jc w:val="both"/>
        <w:rPr>
          <w:sz w:val="24"/>
          <w:szCs w:val="24"/>
        </w:rPr>
      </w:pPr>
      <w:r w:rsidRPr="00DA6421">
        <w:rPr>
          <w:sz w:val="24"/>
          <w:szCs w:val="24"/>
        </w:rPr>
        <w:t xml:space="preserve">       </w:t>
      </w:r>
      <w:r w:rsidR="00632453">
        <w:rPr>
          <w:sz w:val="24"/>
          <w:szCs w:val="24"/>
        </w:rPr>
        <w:t>- в</w:t>
      </w:r>
      <w:r w:rsidRPr="00DA6421">
        <w:rPr>
          <w:rFonts w:eastAsia="Calibri"/>
          <w:bCs/>
          <w:sz w:val="24"/>
          <w:szCs w:val="24"/>
          <w:lang w:eastAsia="en-US"/>
        </w:rPr>
        <w:t xml:space="preserve"> нарушение </w:t>
      </w:r>
      <w:r w:rsidRPr="00DA6421">
        <w:rPr>
          <w:rFonts w:eastAsia="Calibri"/>
          <w:sz w:val="24"/>
          <w:szCs w:val="24"/>
          <w:lang w:eastAsia="en-US"/>
        </w:rPr>
        <w:t>Решения Коллегии Минкультуры РФ № 10, п.18 ст.2 Постановления Администрации ЯГП № 271 за 2022 год  в МКУ «ДК «Энергетик» не велись (отсутствуют) ж</w:t>
      </w:r>
      <w:r w:rsidRPr="00DA6421">
        <w:rPr>
          <w:rFonts w:eastAsia="Calibri"/>
          <w:sz w:val="24"/>
          <w:szCs w:val="24"/>
        </w:rPr>
        <w:t>урналы учета работы клубного формирования</w:t>
      </w:r>
      <w:r w:rsidRPr="00DA6421">
        <w:rPr>
          <w:rFonts w:eastAsia="Calibri"/>
          <w:sz w:val="24"/>
          <w:szCs w:val="24"/>
          <w:lang w:eastAsia="en-US"/>
        </w:rPr>
        <w:t xml:space="preserve"> по 11 клубным формированиям. </w:t>
      </w:r>
    </w:p>
    <w:p w:rsidR="00DA6421" w:rsidRPr="00DA6421" w:rsidRDefault="00DA6421" w:rsidP="00DA6421">
      <w:pPr>
        <w:tabs>
          <w:tab w:val="left" w:pos="983"/>
        </w:tabs>
        <w:autoSpaceDE w:val="0"/>
        <w:autoSpaceDN w:val="0"/>
        <w:adjustRightInd w:val="0"/>
        <w:ind w:firstLine="567"/>
        <w:jc w:val="both"/>
        <w:rPr>
          <w:rFonts w:eastAsia="Calibri"/>
          <w:sz w:val="24"/>
          <w:szCs w:val="24"/>
          <w:lang w:eastAsia="en-US"/>
        </w:rPr>
      </w:pPr>
      <w:r w:rsidRPr="00DA6421">
        <w:rPr>
          <w:rFonts w:eastAsia="Calibri"/>
          <w:sz w:val="24"/>
          <w:szCs w:val="24"/>
        </w:rPr>
        <w:t>Вместо Журналов учета работы клубного формирования по восьми клубным формованиям велись Журналы учета работы педагога дополнительного образования в объединении (секции, клубе, кружке)</w:t>
      </w:r>
      <w:r w:rsidR="00632453">
        <w:rPr>
          <w:rFonts w:eastAsia="Calibri"/>
          <w:sz w:val="24"/>
          <w:szCs w:val="24"/>
          <w:lang w:eastAsia="en-US"/>
        </w:rPr>
        <w:t>;</w:t>
      </w:r>
    </w:p>
    <w:p w:rsidR="00DA6421" w:rsidRPr="00DA6421" w:rsidRDefault="00632453" w:rsidP="00DA6421">
      <w:pPr>
        <w:tabs>
          <w:tab w:val="left" w:pos="983"/>
        </w:tabs>
        <w:autoSpaceDE w:val="0"/>
        <w:autoSpaceDN w:val="0"/>
        <w:adjustRightInd w:val="0"/>
        <w:ind w:firstLine="567"/>
        <w:jc w:val="both"/>
        <w:rPr>
          <w:sz w:val="24"/>
          <w:szCs w:val="24"/>
        </w:rPr>
      </w:pPr>
      <w:r>
        <w:rPr>
          <w:rFonts w:eastAsia="Calibri"/>
          <w:sz w:val="24"/>
          <w:szCs w:val="24"/>
          <w:lang w:eastAsia="en-US"/>
        </w:rPr>
        <w:t>- к</w:t>
      </w:r>
      <w:r w:rsidR="00DA6421" w:rsidRPr="00DA6421">
        <w:rPr>
          <w:rFonts w:eastAsia="Calibri"/>
          <w:sz w:val="24"/>
          <w:szCs w:val="24"/>
        </w:rPr>
        <w:t>оличество занятий, утвержденных приказами № 60-од, № 54-од (прейскурантом) не соответствуют количеству занятий, утвержденных Программами коллектива.</w:t>
      </w:r>
    </w:p>
    <w:p w:rsidR="00DA6421" w:rsidRPr="00DA6421" w:rsidRDefault="00DA6421" w:rsidP="00DA6421">
      <w:pPr>
        <w:jc w:val="both"/>
        <w:rPr>
          <w:rFonts w:eastAsia="Calibri"/>
          <w:sz w:val="24"/>
          <w:szCs w:val="24"/>
        </w:rPr>
      </w:pPr>
      <w:r w:rsidRPr="00DA6421">
        <w:rPr>
          <w:rFonts w:eastAsia="Calibri"/>
          <w:sz w:val="24"/>
          <w:szCs w:val="24"/>
        </w:rPr>
        <w:t xml:space="preserve">         Количество фактически проводимых занятий и </w:t>
      </w:r>
      <w:r w:rsidRPr="00DA6421">
        <w:rPr>
          <w:sz w:val="24"/>
          <w:szCs w:val="24"/>
        </w:rPr>
        <w:t xml:space="preserve">фактическая продолжительность занятий в неделю в клубных формированиях </w:t>
      </w:r>
      <w:r w:rsidRPr="00DA6421">
        <w:rPr>
          <w:rFonts w:eastAsia="Calibri"/>
          <w:sz w:val="24"/>
          <w:szCs w:val="24"/>
        </w:rPr>
        <w:t xml:space="preserve">согласно журналам учета посещаемости не соответствует </w:t>
      </w:r>
      <w:r w:rsidRPr="00DA6421">
        <w:rPr>
          <w:sz w:val="24"/>
          <w:szCs w:val="24"/>
        </w:rPr>
        <w:t>установленной продолжительности (</w:t>
      </w:r>
      <w:r w:rsidRPr="00DA6421">
        <w:rPr>
          <w:rFonts w:eastAsia="Calibri"/>
          <w:sz w:val="24"/>
          <w:szCs w:val="24"/>
        </w:rPr>
        <w:t>не соответствует количеству</w:t>
      </w:r>
      <w:r w:rsidRPr="00DA6421">
        <w:rPr>
          <w:rFonts w:eastAsia="Calibri"/>
          <w:b/>
          <w:sz w:val="24"/>
          <w:szCs w:val="24"/>
        </w:rPr>
        <w:t xml:space="preserve"> </w:t>
      </w:r>
      <w:r w:rsidRPr="00DA6421">
        <w:rPr>
          <w:rFonts w:eastAsia="Calibri"/>
          <w:sz w:val="24"/>
          <w:szCs w:val="24"/>
        </w:rPr>
        <w:t>занятий,</w:t>
      </w:r>
      <w:r w:rsidRPr="00DA6421">
        <w:rPr>
          <w:rFonts w:eastAsia="Calibri"/>
          <w:b/>
          <w:sz w:val="24"/>
          <w:szCs w:val="24"/>
        </w:rPr>
        <w:t xml:space="preserve"> </w:t>
      </w:r>
      <w:r w:rsidRPr="00DA6421">
        <w:rPr>
          <w:rFonts w:eastAsia="Calibri"/>
          <w:sz w:val="24"/>
          <w:szCs w:val="24"/>
        </w:rPr>
        <w:t xml:space="preserve">утвержденных приказами МКУ «ДК «Энергетик» (№ 60-од, № 54-од), не соответствует количеству занятий, утвержденных Программами коллектива). </w:t>
      </w:r>
    </w:p>
    <w:p w:rsidR="00DA6421" w:rsidRPr="00DA6421" w:rsidRDefault="00DA6421" w:rsidP="00DA6421">
      <w:pPr>
        <w:jc w:val="both"/>
        <w:rPr>
          <w:rFonts w:eastAsia="Calibri"/>
          <w:sz w:val="24"/>
          <w:szCs w:val="24"/>
        </w:rPr>
      </w:pPr>
      <w:r w:rsidRPr="00DA6421">
        <w:rPr>
          <w:rFonts w:eastAsia="Calibri"/>
          <w:sz w:val="24"/>
          <w:szCs w:val="24"/>
        </w:rPr>
        <w:t xml:space="preserve">       Цены на платные услуги установлены локальными актами МКУ «ДК «Энергетик» на конкретный объем занятий,  фактически в МКУ «ДК «Энергетик» оказание платных услуг (количество занятий в неделю)  в 2022 году осуществлялось в меньшем или большем объеме (по некоторым клубным формированиям неправомерно сокращено количество занятий в неделю и по другим – неправомерно увеличено).  </w:t>
      </w:r>
    </w:p>
    <w:p w:rsidR="00DA6421" w:rsidRPr="00DA6421" w:rsidRDefault="00DA6421" w:rsidP="00DA6421">
      <w:pPr>
        <w:autoSpaceDE w:val="0"/>
        <w:autoSpaceDN w:val="0"/>
        <w:adjustRightInd w:val="0"/>
        <w:ind w:firstLine="540"/>
        <w:jc w:val="both"/>
        <w:rPr>
          <w:sz w:val="24"/>
          <w:szCs w:val="24"/>
        </w:rPr>
      </w:pPr>
      <w:r w:rsidRPr="00DA6421">
        <w:rPr>
          <w:sz w:val="24"/>
          <w:szCs w:val="24"/>
        </w:rPr>
        <w:lastRenderedPageBreak/>
        <w:t xml:space="preserve">В сравнении с установленной </w:t>
      </w:r>
      <w:r w:rsidRPr="00DA6421">
        <w:rPr>
          <w:rFonts w:eastAsia="Calibri"/>
          <w:sz w:val="24"/>
          <w:szCs w:val="24"/>
        </w:rPr>
        <w:t>приказами МКУ «ДК «Энергетик» (№ 60-од, № 54-од)</w:t>
      </w:r>
      <w:r w:rsidRPr="00DA6421">
        <w:rPr>
          <w:sz w:val="24"/>
          <w:szCs w:val="24"/>
        </w:rPr>
        <w:t xml:space="preserve"> продолжительностью занятий фактическое в</w:t>
      </w:r>
      <w:r w:rsidR="00632453">
        <w:rPr>
          <w:sz w:val="24"/>
          <w:szCs w:val="24"/>
        </w:rPr>
        <w:t>ремя занятий в неделю сокращено;</w:t>
      </w:r>
    </w:p>
    <w:p w:rsidR="00DA6421" w:rsidRPr="00DA6421" w:rsidRDefault="00632453" w:rsidP="00DA6421">
      <w:pPr>
        <w:autoSpaceDE w:val="0"/>
        <w:autoSpaceDN w:val="0"/>
        <w:adjustRightInd w:val="0"/>
        <w:ind w:firstLine="540"/>
        <w:jc w:val="both"/>
        <w:rPr>
          <w:b/>
          <w:sz w:val="24"/>
          <w:szCs w:val="24"/>
        </w:rPr>
      </w:pPr>
      <w:r>
        <w:rPr>
          <w:sz w:val="24"/>
          <w:szCs w:val="24"/>
        </w:rPr>
        <w:t>- ф</w:t>
      </w:r>
      <w:r w:rsidR="00DA6421" w:rsidRPr="00DA6421">
        <w:rPr>
          <w:rFonts w:eastAsia="Calibri"/>
          <w:sz w:val="24"/>
          <w:szCs w:val="24"/>
          <w:lang w:eastAsia="en-US"/>
        </w:rPr>
        <w:t>актическое участие в клубных формированиях МКУ «ДК «Энергетик» 160 чел. не подтверждено документально (журналами учета посещаемости, другие подтверждающие документы).</w:t>
      </w:r>
      <w:r w:rsidR="00DA6421" w:rsidRPr="00DA6421">
        <w:rPr>
          <w:rFonts w:eastAsia="Calibri"/>
          <w:b/>
          <w:sz w:val="24"/>
          <w:szCs w:val="24"/>
          <w:lang w:eastAsia="en-US"/>
        </w:rPr>
        <w:t xml:space="preserve">   </w:t>
      </w:r>
    </w:p>
    <w:p w:rsidR="00DA6421" w:rsidRPr="00DA6421" w:rsidRDefault="00DA6421" w:rsidP="00DA6421">
      <w:pPr>
        <w:shd w:val="clear" w:color="auto" w:fill="FFFFFF"/>
        <w:jc w:val="both"/>
        <w:rPr>
          <w:color w:val="000000"/>
          <w:sz w:val="24"/>
          <w:szCs w:val="24"/>
        </w:rPr>
      </w:pPr>
      <w:r w:rsidRPr="00DA6421">
        <w:rPr>
          <w:sz w:val="24"/>
          <w:szCs w:val="24"/>
        </w:rPr>
        <w:t xml:space="preserve">          </w:t>
      </w:r>
      <w:r w:rsidR="00632453">
        <w:rPr>
          <w:sz w:val="24"/>
          <w:szCs w:val="24"/>
        </w:rPr>
        <w:t>- о</w:t>
      </w:r>
      <w:r w:rsidRPr="00DA6421">
        <w:rPr>
          <w:color w:val="000000"/>
          <w:sz w:val="24"/>
          <w:szCs w:val="24"/>
        </w:rPr>
        <w:t xml:space="preserve">тсутствие утвержденных расписаний (планов) занятий, по клубным формированиям,  отсутствие программ, </w:t>
      </w:r>
      <w:r w:rsidRPr="00DA6421">
        <w:rPr>
          <w:sz w:val="24"/>
          <w:szCs w:val="24"/>
        </w:rPr>
        <w:t xml:space="preserve">списков участников клубного формирования (должны являться  неотъемлемой частью журнала учёта работы клубного формирования), </w:t>
      </w:r>
      <w:r w:rsidRPr="00DA6421">
        <w:rPr>
          <w:color w:val="000000"/>
          <w:sz w:val="24"/>
          <w:szCs w:val="24"/>
        </w:rPr>
        <w:t xml:space="preserve">не позволяют определить достоверность работы в полном объеме клубных формирований. </w:t>
      </w:r>
    </w:p>
    <w:p w:rsidR="00DA6421" w:rsidRPr="00DA6421" w:rsidRDefault="00DA6421" w:rsidP="00DA6421">
      <w:pPr>
        <w:shd w:val="clear" w:color="auto" w:fill="FFFFFF"/>
        <w:jc w:val="both"/>
        <w:rPr>
          <w:color w:val="000000"/>
          <w:sz w:val="24"/>
          <w:szCs w:val="24"/>
        </w:rPr>
      </w:pPr>
      <w:r w:rsidRPr="00DA6421">
        <w:rPr>
          <w:color w:val="000000"/>
          <w:sz w:val="24"/>
          <w:szCs w:val="24"/>
        </w:rPr>
        <w:t xml:space="preserve">        </w:t>
      </w:r>
      <w:r w:rsidR="00632453">
        <w:rPr>
          <w:color w:val="000000"/>
          <w:sz w:val="24"/>
          <w:szCs w:val="24"/>
        </w:rPr>
        <w:t>Н</w:t>
      </w:r>
      <w:r w:rsidRPr="00DA6421">
        <w:rPr>
          <w:sz w:val="24"/>
          <w:szCs w:val="24"/>
        </w:rPr>
        <w:t xml:space="preserve">енадлежащее соблюдение МКУ «ДК «Энергетик» законодательства при </w:t>
      </w:r>
      <w:r w:rsidRPr="00DA6421">
        <w:rPr>
          <w:color w:val="000000"/>
          <w:sz w:val="24"/>
          <w:szCs w:val="24"/>
        </w:rPr>
        <w:t>осуществлении приносящей доход деятельности, н</w:t>
      </w:r>
      <w:r w:rsidRPr="00DA6421">
        <w:rPr>
          <w:sz w:val="24"/>
          <w:szCs w:val="24"/>
        </w:rPr>
        <w:t>енадлежащее выполнение МКУ «ДК «Энергетик» полномочий администратора доходов, предусмотренные ст. 160.1 БК РФ</w:t>
      </w:r>
      <w:r w:rsidRPr="00DA6421">
        <w:rPr>
          <w:color w:val="000000"/>
          <w:sz w:val="24"/>
          <w:szCs w:val="24"/>
        </w:rPr>
        <w:t>:</w:t>
      </w:r>
    </w:p>
    <w:p w:rsidR="00DA6421" w:rsidRPr="00DA6421" w:rsidRDefault="00DA6421" w:rsidP="00DA6421">
      <w:pPr>
        <w:autoSpaceDE w:val="0"/>
        <w:autoSpaceDN w:val="0"/>
        <w:adjustRightInd w:val="0"/>
        <w:jc w:val="both"/>
        <w:rPr>
          <w:sz w:val="24"/>
          <w:szCs w:val="24"/>
        </w:rPr>
      </w:pPr>
      <w:r w:rsidRPr="00DA6421">
        <w:rPr>
          <w:sz w:val="24"/>
          <w:szCs w:val="24"/>
        </w:rPr>
        <w:t xml:space="preserve">        </w:t>
      </w:r>
      <w:r w:rsidR="00632453">
        <w:rPr>
          <w:sz w:val="24"/>
          <w:szCs w:val="24"/>
        </w:rPr>
        <w:t xml:space="preserve">- </w:t>
      </w:r>
      <w:r w:rsidRPr="00DA6421">
        <w:rPr>
          <w:sz w:val="24"/>
          <w:szCs w:val="24"/>
        </w:rPr>
        <w:t xml:space="preserve"> Уставом в перечне услуг определена услуга «Прочие услуги» (нерасшифрованные), не соответствующая целям, ради которых создано МКУ «ДК «Энергетик» (ч.2 ст. 24 Федерального закона от 12.01.1996 № 7-ФЗ «О некоммерческих орган</w:t>
      </w:r>
      <w:r w:rsidR="00632453">
        <w:rPr>
          <w:sz w:val="24"/>
          <w:szCs w:val="24"/>
        </w:rPr>
        <w:t>изациях» (далее - Закон № 7-ФЗ);</w:t>
      </w:r>
    </w:p>
    <w:p w:rsidR="00DA6421" w:rsidRPr="00DA6421" w:rsidRDefault="00DA6421" w:rsidP="00DA6421">
      <w:pPr>
        <w:autoSpaceDE w:val="0"/>
        <w:autoSpaceDN w:val="0"/>
        <w:adjustRightInd w:val="0"/>
        <w:jc w:val="both"/>
        <w:rPr>
          <w:sz w:val="24"/>
          <w:szCs w:val="24"/>
        </w:rPr>
      </w:pPr>
      <w:r w:rsidRPr="00DA6421">
        <w:rPr>
          <w:sz w:val="24"/>
          <w:szCs w:val="24"/>
        </w:rPr>
        <w:t xml:space="preserve">        </w:t>
      </w:r>
      <w:r w:rsidR="00632453">
        <w:rPr>
          <w:sz w:val="24"/>
          <w:szCs w:val="24"/>
        </w:rPr>
        <w:t>- о</w:t>
      </w:r>
      <w:r w:rsidRPr="00DA6421">
        <w:rPr>
          <w:sz w:val="24"/>
          <w:szCs w:val="24"/>
        </w:rPr>
        <w:t>пределенный приказом МКУ «ДК «Энергетик» № 54-од перечень платных услуг в МКУ «ДК «Энергетик» не в полном объеме соответствует предусмотренному Уставом пер</w:t>
      </w:r>
      <w:r w:rsidR="00632453">
        <w:rPr>
          <w:sz w:val="24"/>
          <w:szCs w:val="24"/>
        </w:rPr>
        <w:t>ечню услуг (п. 3 ст. 161 БК РФ);</w:t>
      </w:r>
    </w:p>
    <w:p w:rsidR="00DA6421" w:rsidRPr="00DA6421" w:rsidRDefault="00DA6421" w:rsidP="00DA6421">
      <w:pPr>
        <w:autoSpaceDE w:val="0"/>
        <w:autoSpaceDN w:val="0"/>
        <w:adjustRightInd w:val="0"/>
        <w:jc w:val="both"/>
        <w:rPr>
          <w:sz w:val="24"/>
          <w:szCs w:val="24"/>
        </w:rPr>
      </w:pPr>
      <w:r w:rsidRPr="00DA6421">
        <w:rPr>
          <w:sz w:val="24"/>
          <w:szCs w:val="24"/>
          <w:shd w:val="clear" w:color="auto" w:fill="FFFFFF"/>
        </w:rPr>
        <w:t xml:space="preserve">       </w:t>
      </w:r>
      <w:proofErr w:type="gramStart"/>
      <w:r w:rsidR="00632453">
        <w:rPr>
          <w:sz w:val="24"/>
          <w:szCs w:val="24"/>
          <w:shd w:val="clear" w:color="auto" w:fill="FFFFFF"/>
        </w:rPr>
        <w:t>- в</w:t>
      </w:r>
      <w:r w:rsidRPr="00DA6421">
        <w:rPr>
          <w:sz w:val="24"/>
          <w:szCs w:val="24"/>
          <w:shd w:val="clear" w:color="auto" w:fill="FFFFFF"/>
        </w:rPr>
        <w:t xml:space="preserve"> нарушение п.4.1, п.4.6 </w:t>
      </w:r>
      <w:r w:rsidRPr="00DA6421">
        <w:rPr>
          <w:rFonts w:eastAsia="Calibri"/>
          <w:sz w:val="24"/>
          <w:szCs w:val="24"/>
          <w:lang w:eastAsia="en-US"/>
        </w:rPr>
        <w:t xml:space="preserve">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r w:rsidRPr="00DA6421">
        <w:rPr>
          <w:sz w:val="24"/>
          <w:szCs w:val="24"/>
          <w:shd w:val="clear" w:color="auto" w:fill="FFFFFF"/>
        </w:rPr>
        <w:t xml:space="preserve">Указание Банка), ст. 9 </w:t>
      </w:r>
      <w:r w:rsidRPr="00DA6421">
        <w:rPr>
          <w:rFonts w:eastAsia="Calibri"/>
          <w:sz w:val="24"/>
          <w:szCs w:val="24"/>
          <w:lang w:eastAsia="en-US"/>
        </w:rPr>
        <w:t>Федеральный закон от 06.12.2011 № 402-ФЗ «О бухгалтерском учете» (далее - З</w:t>
      </w:r>
      <w:r w:rsidRPr="00DA6421">
        <w:rPr>
          <w:sz w:val="24"/>
          <w:szCs w:val="24"/>
          <w:shd w:val="clear" w:color="auto" w:fill="FFFFFF"/>
        </w:rPr>
        <w:t xml:space="preserve">акон № 402-ФЗ) </w:t>
      </w:r>
      <w:r w:rsidRPr="00DA6421">
        <w:rPr>
          <w:color w:val="000000"/>
          <w:sz w:val="24"/>
          <w:szCs w:val="24"/>
          <w:shd w:val="clear" w:color="auto" w:fill="FFFFFF"/>
        </w:rPr>
        <w:t xml:space="preserve">прием наличных денежных средств в кассу </w:t>
      </w:r>
      <w:r w:rsidRPr="00DA6421">
        <w:rPr>
          <w:sz w:val="24"/>
          <w:szCs w:val="24"/>
          <w:shd w:val="clear" w:color="auto" w:fill="FFFFFF"/>
        </w:rPr>
        <w:t xml:space="preserve">в МКУ «ДК «Энергетик» </w:t>
      </w:r>
      <w:r w:rsidRPr="00DA6421">
        <w:rPr>
          <w:color w:val="000000"/>
          <w:sz w:val="24"/>
          <w:szCs w:val="24"/>
          <w:shd w:val="clear" w:color="auto" w:fill="FFFFFF"/>
        </w:rPr>
        <w:t>от оказания платных</w:t>
      </w:r>
      <w:proofErr w:type="gramEnd"/>
      <w:r w:rsidRPr="00DA6421">
        <w:rPr>
          <w:color w:val="000000"/>
          <w:sz w:val="24"/>
          <w:szCs w:val="24"/>
          <w:shd w:val="clear" w:color="auto" w:fill="FFFFFF"/>
        </w:rPr>
        <w:t xml:space="preserve"> услуг и от другой приносящей деятельности доход</w:t>
      </w:r>
      <w:r w:rsidRPr="00DA6421">
        <w:rPr>
          <w:sz w:val="24"/>
          <w:szCs w:val="24"/>
          <w:shd w:val="clear" w:color="auto" w:fill="FFFFFF"/>
        </w:rPr>
        <w:t xml:space="preserve"> в 2022 году в день поступления денежных средств не всегда оформлялся приходным кассовым ордером, поступившие наличные денежные средства не всегда отражались в кассовой книге</w:t>
      </w:r>
      <w:r w:rsidR="00632453">
        <w:rPr>
          <w:sz w:val="24"/>
          <w:szCs w:val="24"/>
          <w:shd w:val="clear" w:color="auto" w:fill="FFFFFF"/>
        </w:rPr>
        <w:t>;</w:t>
      </w:r>
    </w:p>
    <w:p w:rsidR="00DA6421" w:rsidRPr="00DA6421" w:rsidRDefault="00632453" w:rsidP="00DA6421">
      <w:pPr>
        <w:autoSpaceDE w:val="0"/>
        <w:autoSpaceDN w:val="0"/>
        <w:adjustRightInd w:val="0"/>
        <w:jc w:val="both"/>
        <w:rPr>
          <w:rFonts w:eastAsia="Calibri"/>
          <w:sz w:val="24"/>
          <w:szCs w:val="24"/>
        </w:rPr>
      </w:pPr>
      <w:r>
        <w:rPr>
          <w:rFonts w:eastAsia="Calibri"/>
          <w:sz w:val="24"/>
          <w:szCs w:val="24"/>
        </w:rPr>
        <w:t xml:space="preserve">        </w:t>
      </w:r>
      <w:proofErr w:type="gramStart"/>
      <w:r>
        <w:rPr>
          <w:rFonts w:eastAsia="Calibri"/>
          <w:sz w:val="24"/>
          <w:szCs w:val="24"/>
        </w:rPr>
        <w:t>- в</w:t>
      </w:r>
      <w:r w:rsidR="00DA6421" w:rsidRPr="00DA6421">
        <w:rPr>
          <w:rFonts w:eastAsia="Calibri"/>
          <w:sz w:val="24"/>
          <w:szCs w:val="24"/>
        </w:rPr>
        <w:t xml:space="preserve"> нарушение п. 200</w:t>
      </w:r>
      <w:r w:rsidR="00DA6421" w:rsidRPr="00DA6421">
        <w:rPr>
          <w:rFonts w:eastAsia="Calibri"/>
          <w:sz w:val="24"/>
          <w:szCs w:val="24"/>
          <w:lang w:eastAsia="en-US"/>
        </w:rPr>
        <w:t xml:space="preserve"> Приказа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w:t>
      </w:r>
      <w:r w:rsidR="00DA6421" w:rsidRPr="00DA6421">
        <w:rPr>
          <w:rFonts w:eastAsia="Calibri"/>
          <w:sz w:val="24"/>
          <w:szCs w:val="24"/>
        </w:rPr>
        <w:t>в 2022 году МКУ «ДК «Энергетик» в бухгалтерском учета (в регистрах учета) не осуществлялось начисление задолженности</w:t>
      </w:r>
      <w:proofErr w:type="gramEnd"/>
      <w:r w:rsidR="00DA6421" w:rsidRPr="00DA6421">
        <w:rPr>
          <w:rFonts w:eastAsia="Calibri"/>
          <w:sz w:val="24"/>
          <w:szCs w:val="24"/>
          <w:lang w:eastAsia="en-US"/>
        </w:rPr>
        <w:t xml:space="preserve"> в разрезе контрагентов (плательщиков доходов) (отдельно </w:t>
      </w:r>
      <w:r w:rsidR="00DA6421" w:rsidRPr="00DA6421">
        <w:rPr>
          <w:rFonts w:eastAsia="Calibri"/>
          <w:sz w:val="24"/>
          <w:szCs w:val="24"/>
        </w:rPr>
        <w:t>по каждому участнику клубного формирования по о</w:t>
      </w:r>
      <w:r>
        <w:rPr>
          <w:rFonts w:eastAsia="Calibri"/>
          <w:sz w:val="24"/>
          <w:szCs w:val="24"/>
        </w:rPr>
        <w:t>плате за занятия в коллективах);</w:t>
      </w:r>
    </w:p>
    <w:p w:rsidR="00DA6421" w:rsidRPr="00DA6421" w:rsidRDefault="00DA6421" w:rsidP="00DA6421">
      <w:pPr>
        <w:autoSpaceDE w:val="0"/>
        <w:autoSpaceDN w:val="0"/>
        <w:adjustRightInd w:val="0"/>
        <w:jc w:val="both"/>
        <w:rPr>
          <w:rFonts w:eastAsia="Calibri"/>
          <w:sz w:val="24"/>
          <w:szCs w:val="24"/>
        </w:rPr>
      </w:pPr>
      <w:r w:rsidRPr="00DA6421">
        <w:rPr>
          <w:rFonts w:eastAsia="Calibri"/>
          <w:sz w:val="24"/>
          <w:szCs w:val="24"/>
        </w:rPr>
        <w:t xml:space="preserve">        </w:t>
      </w:r>
      <w:r w:rsidR="00632453">
        <w:rPr>
          <w:rFonts w:eastAsia="Calibri"/>
          <w:sz w:val="24"/>
          <w:szCs w:val="24"/>
        </w:rPr>
        <w:t>- в</w:t>
      </w:r>
      <w:r w:rsidRPr="00DA6421">
        <w:rPr>
          <w:rFonts w:eastAsia="Calibri"/>
          <w:sz w:val="24"/>
          <w:szCs w:val="24"/>
        </w:rPr>
        <w:t xml:space="preserve"> нарушение ст. 10 Закона № 402-ФЗ в самостоятельно разработанных регистрах для учета сумм оплаты за занятия в коллективах допущены многочисленные исправления, форма данного регистра не утверждена ру</w:t>
      </w:r>
      <w:r w:rsidR="00632453">
        <w:rPr>
          <w:rFonts w:eastAsia="Calibri"/>
          <w:sz w:val="24"/>
          <w:szCs w:val="24"/>
        </w:rPr>
        <w:t>ководителем МКУ «ДК «Энергетик»;</w:t>
      </w:r>
    </w:p>
    <w:p w:rsidR="00DA6421" w:rsidRPr="00DA6421" w:rsidRDefault="00DA6421" w:rsidP="00DA6421">
      <w:pPr>
        <w:autoSpaceDE w:val="0"/>
        <w:autoSpaceDN w:val="0"/>
        <w:adjustRightInd w:val="0"/>
        <w:jc w:val="both"/>
        <w:rPr>
          <w:rFonts w:eastAsia="Calibri"/>
          <w:sz w:val="24"/>
          <w:szCs w:val="24"/>
          <w:lang w:eastAsia="en-US"/>
        </w:rPr>
      </w:pPr>
      <w:r w:rsidRPr="00DA6421">
        <w:rPr>
          <w:rFonts w:eastAsia="Calibri"/>
          <w:sz w:val="24"/>
          <w:szCs w:val="24"/>
        </w:rPr>
        <w:t xml:space="preserve">        </w:t>
      </w:r>
      <w:proofErr w:type="gramStart"/>
      <w:r w:rsidR="00632453">
        <w:rPr>
          <w:rFonts w:eastAsia="Calibri"/>
          <w:sz w:val="24"/>
          <w:szCs w:val="24"/>
        </w:rPr>
        <w:t>- в</w:t>
      </w:r>
      <w:r w:rsidRPr="00DA6421">
        <w:rPr>
          <w:rFonts w:eastAsia="Calibri"/>
          <w:sz w:val="24"/>
          <w:szCs w:val="24"/>
        </w:rPr>
        <w:t xml:space="preserve"> нарушение п. 295 Инструкции № 157н, п. 7</w:t>
      </w:r>
      <w:r w:rsidRPr="00DA6421">
        <w:rPr>
          <w:sz w:val="24"/>
          <w:szCs w:val="24"/>
        </w:rPr>
        <w:t xml:space="preserve"> </w:t>
      </w:r>
      <w:r w:rsidRPr="00DA6421">
        <w:rPr>
          <w:rFonts w:eastAsia="Calibri"/>
          <w:sz w:val="24"/>
          <w:szCs w:val="24"/>
        </w:rPr>
        <w:t>Приказа Минфина России от 27.02.2018 № 32н «Об утверждении федерального стандарта бухгалтерского учета для организаций государственного сектора «Доходы» (далее - СГС «Доходы») признание доходов (начисление доходов в бухгалтерском учете) МКУ «ДК «Энергетик» осуществляется кассовым методом (по мере поступления денежных средств в кассу учреждения)  вместо начисления согласно актам оказанных услуг в момент</w:t>
      </w:r>
      <w:r w:rsidRPr="00DA6421">
        <w:rPr>
          <w:rFonts w:eastAsia="Calibri"/>
          <w:sz w:val="24"/>
          <w:szCs w:val="24"/>
          <w:lang w:eastAsia="en-US"/>
        </w:rPr>
        <w:t xml:space="preserve"> переход</w:t>
      </w:r>
      <w:r w:rsidR="00632453">
        <w:rPr>
          <w:rFonts w:eastAsia="Calibri"/>
          <w:sz w:val="24"/>
          <w:szCs w:val="24"/>
          <w:lang w:eastAsia="en-US"/>
        </w:rPr>
        <w:t>а права собственности</w:t>
      </w:r>
      <w:proofErr w:type="gramEnd"/>
      <w:r w:rsidR="00632453">
        <w:rPr>
          <w:rFonts w:eastAsia="Calibri"/>
          <w:sz w:val="24"/>
          <w:szCs w:val="24"/>
          <w:lang w:eastAsia="en-US"/>
        </w:rPr>
        <w:t xml:space="preserve"> на услугу;</w:t>
      </w:r>
    </w:p>
    <w:p w:rsidR="00DA6421" w:rsidRPr="00DA6421" w:rsidRDefault="00632453" w:rsidP="00DA6421">
      <w:pPr>
        <w:autoSpaceDE w:val="0"/>
        <w:autoSpaceDN w:val="0"/>
        <w:adjustRightInd w:val="0"/>
        <w:jc w:val="both"/>
        <w:rPr>
          <w:rFonts w:eastAsia="Calibri"/>
          <w:sz w:val="24"/>
          <w:szCs w:val="24"/>
          <w:lang w:eastAsia="en-US"/>
        </w:rPr>
      </w:pPr>
      <w:r>
        <w:rPr>
          <w:rFonts w:eastAsia="Calibri"/>
          <w:sz w:val="24"/>
          <w:szCs w:val="24"/>
          <w:lang w:eastAsia="en-US"/>
        </w:rPr>
        <w:t xml:space="preserve">        </w:t>
      </w:r>
      <w:proofErr w:type="gramStart"/>
      <w:r>
        <w:rPr>
          <w:rFonts w:eastAsia="Calibri"/>
          <w:sz w:val="24"/>
          <w:szCs w:val="24"/>
          <w:lang w:eastAsia="en-US"/>
        </w:rPr>
        <w:t>- в</w:t>
      </w:r>
      <w:r w:rsidR="00DA6421" w:rsidRPr="00DA6421">
        <w:rPr>
          <w:rFonts w:eastAsia="Calibri"/>
          <w:sz w:val="24"/>
          <w:szCs w:val="24"/>
          <w:lang w:eastAsia="en-US"/>
        </w:rPr>
        <w:t xml:space="preserve"> нарушение ч.1 ст. 9 Закона № 402-ФЗ, п. 114 Инструкции № 157н, разд.2 Методических указаний по применению форм первичных учетных документов № 52н регистрация фактов хозяйственной жизни по начислению доходов от оказания платных услуг МКУ «ДК «Энергетик» в 2022 году в бухгалтерских регистрах осуществлялось в отсутствии первичных документов (к регистрам  (к журналу операций № 5 не приложены). </w:t>
      </w:r>
      <w:proofErr w:type="gramEnd"/>
    </w:p>
    <w:p w:rsidR="00DA6421" w:rsidRPr="00DA6421" w:rsidRDefault="00DA6421" w:rsidP="00DA6421">
      <w:pPr>
        <w:autoSpaceDE w:val="0"/>
        <w:autoSpaceDN w:val="0"/>
        <w:adjustRightInd w:val="0"/>
        <w:jc w:val="both"/>
        <w:rPr>
          <w:rFonts w:eastAsia="Calibri"/>
          <w:sz w:val="24"/>
          <w:szCs w:val="24"/>
          <w:lang w:eastAsia="en-US"/>
        </w:rPr>
      </w:pPr>
      <w:r w:rsidRPr="00DA6421">
        <w:rPr>
          <w:rFonts w:eastAsia="Calibri"/>
          <w:sz w:val="24"/>
          <w:szCs w:val="24"/>
          <w:lang w:eastAsia="en-US"/>
        </w:rPr>
        <w:lastRenderedPageBreak/>
        <w:t xml:space="preserve">          В связи с отсутствием первичных документов по оказанию платных услуг</w:t>
      </w:r>
      <w:r w:rsidRPr="00DA6421">
        <w:rPr>
          <w:rFonts w:eastAsia="Calibri"/>
          <w:sz w:val="24"/>
          <w:szCs w:val="24"/>
        </w:rPr>
        <w:t xml:space="preserve">   невозможно проверить </w:t>
      </w:r>
      <w:r w:rsidRPr="00DA6421">
        <w:rPr>
          <w:sz w:val="24"/>
          <w:szCs w:val="24"/>
          <w:shd w:val="clear" w:color="auto" w:fill="FFFFFF"/>
        </w:rPr>
        <w:t>совпадают ли оприходованные в кассу суммы от оказания платных услуг фактическим суммам от оказания объема платной услуги</w:t>
      </w:r>
      <w:r w:rsidR="00632453">
        <w:rPr>
          <w:sz w:val="24"/>
          <w:szCs w:val="24"/>
          <w:shd w:val="clear" w:color="auto" w:fill="FFFFFF"/>
        </w:rPr>
        <w:t>;</w:t>
      </w:r>
    </w:p>
    <w:p w:rsidR="00632453" w:rsidRPr="00632453" w:rsidRDefault="00350E1D" w:rsidP="00010E26">
      <w:pPr>
        <w:jc w:val="both"/>
        <w:rPr>
          <w:sz w:val="24"/>
          <w:szCs w:val="24"/>
        </w:rPr>
      </w:pPr>
      <w:r>
        <w:rPr>
          <w:sz w:val="24"/>
          <w:szCs w:val="24"/>
        </w:rPr>
        <w:t xml:space="preserve"> </w:t>
      </w:r>
      <w:r w:rsidR="001C5EED" w:rsidRPr="00172463">
        <w:rPr>
          <w:sz w:val="24"/>
          <w:szCs w:val="24"/>
        </w:rPr>
        <w:t xml:space="preserve">      </w:t>
      </w:r>
      <w:r w:rsidR="00010E26">
        <w:rPr>
          <w:sz w:val="24"/>
          <w:szCs w:val="24"/>
        </w:rPr>
        <w:t xml:space="preserve">    - у</w:t>
      </w:r>
      <w:r w:rsidR="00632453" w:rsidRPr="00632453">
        <w:rPr>
          <w:rFonts w:eastAsia="Calibri"/>
          <w:sz w:val="24"/>
          <w:szCs w:val="24"/>
        </w:rPr>
        <w:t xml:space="preserve">становлены случаи, когда дети посещали занятия в клубных коллективах без оплаты в течение длительного времени,  за фактическое посещение занятий не произведена оплата за 2022 год на сумму 8560,0 руб. </w:t>
      </w:r>
    </w:p>
    <w:p w:rsidR="00714AF9" w:rsidRDefault="00033923" w:rsidP="00632453">
      <w:pPr>
        <w:autoSpaceDE w:val="0"/>
        <w:autoSpaceDN w:val="0"/>
        <w:adjustRightInd w:val="0"/>
        <w:jc w:val="both"/>
        <w:rPr>
          <w:rFonts w:eastAsia="Calibri"/>
          <w:sz w:val="24"/>
          <w:szCs w:val="24"/>
        </w:rPr>
      </w:pPr>
      <w:r>
        <w:rPr>
          <w:rFonts w:eastAsia="Calibri"/>
          <w:sz w:val="24"/>
          <w:szCs w:val="24"/>
        </w:rPr>
        <w:t xml:space="preserve">       </w:t>
      </w:r>
      <w:r w:rsidR="00714AF9">
        <w:rPr>
          <w:rFonts w:eastAsia="Calibri"/>
          <w:sz w:val="24"/>
          <w:szCs w:val="24"/>
        </w:rPr>
        <w:t xml:space="preserve">  </w:t>
      </w:r>
      <w:r>
        <w:rPr>
          <w:rFonts w:eastAsia="Calibri"/>
          <w:sz w:val="24"/>
          <w:szCs w:val="24"/>
        </w:rPr>
        <w:t xml:space="preserve">  - </w:t>
      </w:r>
      <w:r w:rsidR="00632453" w:rsidRPr="00632453">
        <w:rPr>
          <w:rFonts w:eastAsia="Calibri"/>
          <w:sz w:val="24"/>
          <w:szCs w:val="24"/>
        </w:rPr>
        <w:t>МКУ «ДК «Энергетик» предоставляло помещения во временное возмездное пользование (в аренду), неправомерно оформляя как оказание услуг по организации и проведению мероприятий</w:t>
      </w:r>
      <w:r w:rsidR="00714AF9">
        <w:rPr>
          <w:rFonts w:eastAsia="Calibri"/>
          <w:sz w:val="24"/>
          <w:szCs w:val="24"/>
        </w:rPr>
        <w:t>;</w:t>
      </w:r>
    </w:p>
    <w:p w:rsidR="00632453" w:rsidRPr="00632453" w:rsidRDefault="00714AF9" w:rsidP="00632453">
      <w:pPr>
        <w:autoSpaceDE w:val="0"/>
        <w:autoSpaceDN w:val="0"/>
        <w:adjustRightInd w:val="0"/>
        <w:jc w:val="both"/>
        <w:rPr>
          <w:rFonts w:eastAsia="Calibri"/>
          <w:sz w:val="24"/>
          <w:szCs w:val="24"/>
          <w:lang w:eastAsia="en-US"/>
        </w:rPr>
      </w:pPr>
      <w:r>
        <w:rPr>
          <w:rFonts w:eastAsia="Calibri"/>
          <w:sz w:val="24"/>
          <w:szCs w:val="24"/>
        </w:rPr>
        <w:t xml:space="preserve">         </w:t>
      </w:r>
      <w:r w:rsidR="008E31C0">
        <w:rPr>
          <w:rFonts w:eastAsia="Calibri"/>
          <w:sz w:val="24"/>
          <w:szCs w:val="24"/>
        </w:rPr>
        <w:t xml:space="preserve">  </w:t>
      </w:r>
      <w:r>
        <w:rPr>
          <w:rFonts w:eastAsia="Calibri"/>
          <w:sz w:val="24"/>
          <w:szCs w:val="24"/>
        </w:rPr>
        <w:t xml:space="preserve">- </w:t>
      </w:r>
      <w:r w:rsidR="00632453" w:rsidRPr="00632453">
        <w:rPr>
          <w:rFonts w:eastAsia="Calibri"/>
          <w:sz w:val="24"/>
          <w:szCs w:val="24"/>
          <w:lang w:eastAsia="en-US"/>
        </w:rPr>
        <w:t>МКУ «ДК «Энергетик» без согласия (согласования) собственника распорядилось недвижимым имуществом, закрепленным за ним на праве оперативного управления, предоставляя во временное  пользование  за плату помещения физическим лицам для проведения мероприятий (заключено 19 договоров), что является нарушением п.4 ст. 298 Гражданского кодекса Российской Федерации, ст. 11, ст.12 Устава</w:t>
      </w:r>
      <w:r w:rsidR="008E31C0">
        <w:rPr>
          <w:rFonts w:eastAsia="Calibri"/>
          <w:sz w:val="24"/>
          <w:szCs w:val="24"/>
          <w:lang w:eastAsia="en-US"/>
        </w:rPr>
        <w:t>;</w:t>
      </w:r>
      <w:r w:rsidR="00632453" w:rsidRPr="00632453">
        <w:rPr>
          <w:rFonts w:eastAsia="Calibri"/>
          <w:sz w:val="24"/>
          <w:szCs w:val="24"/>
          <w:lang w:eastAsia="en-US"/>
        </w:rPr>
        <w:t xml:space="preserve">        </w:t>
      </w:r>
    </w:p>
    <w:p w:rsidR="00632453" w:rsidRPr="00632453" w:rsidRDefault="008E31C0" w:rsidP="00632453">
      <w:pPr>
        <w:autoSpaceDE w:val="0"/>
        <w:autoSpaceDN w:val="0"/>
        <w:adjustRightInd w:val="0"/>
        <w:jc w:val="both"/>
        <w:rPr>
          <w:rFonts w:eastAsia="Calibri"/>
          <w:sz w:val="24"/>
          <w:szCs w:val="24"/>
          <w:lang w:eastAsia="en-US"/>
        </w:rPr>
      </w:pPr>
      <w:r>
        <w:rPr>
          <w:rFonts w:eastAsia="Calibri"/>
          <w:sz w:val="24"/>
          <w:szCs w:val="24"/>
          <w:lang w:eastAsia="en-US"/>
        </w:rPr>
        <w:t xml:space="preserve">         - </w:t>
      </w:r>
      <w:r w:rsidR="00632453" w:rsidRPr="00632453">
        <w:rPr>
          <w:rFonts w:eastAsia="Calibri"/>
          <w:sz w:val="24"/>
          <w:szCs w:val="24"/>
          <w:lang w:eastAsia="en-US"/>
        </w:rPr>
        <w:t>МКУ «ДК «Энергетик» в 2022 году оказывало услугу «Организация ярмарок».  Общий объем фактически полученного дохода от указанной услуги «Организация ярмарок», предоставляемой на платной основе, определить невозможно, так как учреждение в</w:t>
      </w:r>
      <w:r w:rsidR="00632453" w:rsidRPr="00632453">
        <w:rPr>
          <w:rFonts w:eastAsia="Calibri"/>
          <w:sz w:val="24"/>
          <w:szCs w:val="24"/>
        </w:rPr>
        <w:t xml:space="preserve"> нарушение п. 200</w:t>
      </w:r>
      <w:r w:rsidR="00632453" w:rsidRPr="00632453">
        <w:rPr>
          <w:rFonts w:eastAsia="Calibri"/>
          <w:sz w:val="24"/>
          <w:szCs w:val="24"/>
          <w:lang w:eastAsia="en-US"/>
        </w:rPr>
        <w:t xml:space="preserve"> Инструкции № 157н </w:t>
      </w:r>
      <w:r w:rsidR="00632453" w:rsidRPr="00632453">
        <w:rPr>
          <w:rFonts w:eastAsia="Calibri"/>
          <w:sz w:val="24"/>
          <w:szCs w:val="24"/>
        </w:rPr>
        <w:t>в 2022 году не осуществляло учет (начисление) доходов</w:t>
      </w:r>
      <w:r w:rsidR="00632453" w:rsidRPr="00632453">
        <w:rPr>
          <w:rFonts w:eastAsia="Calibri"/>
          <w:sz w:val="24"/>
          <w:szCs w:val="24"/>
          <w:lang w:eastAsia="en-US"/>
        </w:rPr>
        <w:t xml:space="preserve"> в разрезе контрагентов (плательщиков доходов, групп пла</w:t>
      </w:r>
      <w:r>
        <w:rPr>
          <w:rFonts w:eastAsia="Calibri"/>
          <w:sz w:val="24"/>
          <w:szCs w:val="24"/>
          <w:lang w:eastAsia="en-US"/>
        </w:rPr>
        <w:t>тельщиков доходов).</w:t>
      </w:r>
      <w:r w:rsidR="00632453" w:rsidRPr="00632453">
        <w:rPr>
          <w:rFonts w:eastAsia="Calibri"/>
          <w:sz w:val="24"/>
          <w:szCs w:val="24"/>
          <w:lang w:eastAsia="en-US"/>
        </w:rPr>
        <w:t xml:space="preserve">  </w:t>
      </w:r>
    </w:p>
    <w:p w:rsidR="00632453" w:rsidRPr="00632453" w:rsidRDefault="00632453" w:rsidP="00632453">
      <w:pPr>
        <w:autoSpaceDE w:val="0"/>
        <w:autoSpaceDN w:val="0"/>
        <w:adjustRightInd w:val="0"/>
        <w:jc w:val="both"/>
        <w:rPr>
          <w:rFonts w:eastAsia="Calibri"/>
          <w:sz w:val="24"/>
          <w:szCs w:val="24"/>
          <w:lang w:eastAsia="en-US"/>
        </w:rPr>
      </w:pPr>
      <w:r w:rsidRPr="00632453">
        <w:rPr>
          <w:rFonts w:eastAsia="Calibri"/>
          <w:sz w:val="24"/>
          <w:szCs w:val="24"/>
          <w:lang w:eastAsia="en-US"/>
        </w:rPr>
        <w:t xml:space="preserve">     МКУ «ДК «Энергетик» фактически осуществляло предоставление помещений в аренду для розничной торговли, при этом в сменном отчете по товарам, который составляется по окончании осуществления расчетов при </w:t>
      </w:r>
      <w:r w:rsidRPr="00632453">
        <w:rPr>
          <w:rFonts w:eastAsia="Calibri"/>
          <w:bCs/>
          <w:sz w:val="24"/>
          <w:szCs w:val="24"/>
          <w:lang w:eastAsia="en-US"/>
        </w:rPr>
        <w:t>применении контрольно-кассовой техники</w:t>
      </w:r>
      <w:r w:rsidRPr="00632453">
        <w:rPr>
          <w:rFonts w:eastAsia="Calibri"/>
          <w:sz w:val="24"/>
          <w:szCs w:val="24"/>
          <w:lang w:eastAsia="en-US"/>
        </w:rPr>
        <w:t>, неправомерно указывалось наименование услуги «Организация ярмарок».</w:t>
      </w:r>
    </w:p>
    <w:p w:rsidR="00632453" w:rsidRPr="00632453" w:rsidRDefault="00632453" w:rsidP="00632453">
      <w:pPr>
        <w:jc w:val="both"/>
        <w:rPr>
          <w:sz w:val="24"/>
          <w:szCs w:val="24"/>
          <w:shd w:val="clear" w:color="auto" w:fill="FFFFFF"/>
        </w:rPr>
      </w:pPr>
      <w:r w:rsidRPr="00632453">
        <w:rPr>
          <w:sz w:val="24"/>
          <w:szCs w:val="24"/>
          <w:shd w:val="clear" w:color="auto" w:fill="FFFFFF"/>
        </w:rPr>
        <w:t xml:space="preserve">        МКУ «ДК «Энергетик» сдавало в почасовую </w:t>
      </w:r>
      <w:r w:rsidRPr="00632453">
        <w:rPr>
          <w:bCs/>
          <w:sz w:val="24"/>
          <w:szCs w:val="24"/>
          <w:shd w:val="clear" w:color="auto" w:fill="FFFFFF"/>
        </w:rPr>
        <w:t>аренду</w:t>
      </w:r>
      <w:r w:rsidRPr="00632453">
        <w:rPr>
          <w:sz w:val="24"/>
          <w:szCs w:val="24"/>
          <w:shd w:val="clear" w:color="auto" w:fill="FFFFFF"/>
        </w:rPr>
        <w:t> </w:t>
      </w:r>
      <w:r w:rsidRPr="00632453">
        <w:rPr>
          <w:bCs/>
          <w:sz w:val="24"/>
          <w:szCs w:val="24"/>
          <w:shd w:val="clear" w:color="auto" w:fill="FFFFFF"/>
        </w:rPr>
        <w:t>помещения</w:t>
      </w:r>
      <w:r w:rsidRPr="00632453">
        <w:rPr>
          <w:sz w:val="24"/>
          <w:szCs w:val="24"/>
          <w:shd w:val="clear" w:color="auto" w:fill="FFFFFF"/>
        </w:rPr>
        <w:t xml:space="preserve">, включая зрительный зал, фойе и другие помещения для розничной торговли товарами, проведения различных мероприятий физическими и юридическими лицами в нарушение </w:t>
      </w:r>
      <w:r w:rsidRPr="00632453">
        <w:rPr>
          <w:rFonts w:eastAsia="Calibri"/>
          <w:sz w:val="24"/>
          <w:szCs w:val="24"/>
          <w:lang w:eastAsia="en-US"/>
        </w:rPr>
        <w:t>п.4 ст. 298 Гражданского кодекса Российской Федерации, ст. 11, ст.12 Устава не и</w:t>
      </w:r>
      <w:r w:rsidRPr="00632453">
        <w:rPr>
          <w:sz w:val="24"/>
          <w:szCs w:val="24"/>
          <w:shd w:val="clear" w:color="auto" w:fill="FFFFFF"/>
        </w:rPr>
        <w:t>мея согласие учредителя. </w:t>
      </w:r>
    </w:p>
    <w:p w:rsidR="00632453" w:rsidRPr="00632453" w:rsidRDefault="00632453" w:rsidP="00632453">
      <w:pPr>
        <w:jc w:val="both"/>
        <w:rPr>
          <w:rFonts w:ascii="YS Text" w:eastAsia="Calibri" w:hAnsi="YS Text" w:cs="YS Text"/>
          <w:sz w:val="24"/>
          <w:szCs w:val="24"/>
          <w:lang w:eastAsia="en-US"/>
        </w:rPr>
      </w:pPr>
      <w:r w:rsidRPr="00632453">
        <w:rPr>
          <w:sz w:val="24"/>
          <w:szCs w:val="24"/>
          <w:shd w:val="clear" w:color="auto" w:fill="FFFFFF"/>
        </w:rPr>
        <w:t xml:space="preserve">      </w:t>
      </w:r>
      <w:r w:rsidRPr="00632453">
        <w:rPr>
          <w:rFonts w:eastAsia="Calibri"/>
          <w:sz w:val="24"/>
          <w:szCs w:val="24"/>
          <w:lang w:eastAsia="en-US"/>
        </w:rPr>
        <w:t xml:space="preserve">Обоснованность полученного объема дохода от аренды имущества проверить невозможно из-за отсутствия в МКУ «ДК «Энергетик» учета  </w:t>
      </w:r>
      <w:r w:rsidRPr="00632453">
        <w:rPr>
          <w:rFonts w:ascii="YS Text" w:eastAsia="Calibri" w:hAnsi="YS Text" w:cs="YS Text"/>
          <w:sz w:val="24"/>
          <w:szCs w:val="24"/>
          <w:lang w:eastAsia="en-US"/>
        </w:rPr>
        <w:t xml:space="preserve"> </w:t>
      </w:r>
      <w:r w:rsidRPr="00632453">
        <w:rPr>
          <w:rFonts w:eastAsia="Calibri"/>
          <w:sz w:val="24"/>
          <w:szCs w:val="24"/>
        </w:rPr>
        <w:t xml:space="preserve">начисления доходов </w:t>
      </w:r>
      <w:r w:rsidRPr="00632453">
        <w:rPr>
          <w:rFonts w:eastAsia="Calibri"/>
          <w:sz w:val="24"/>
          <w:szCs w:val="24"/>
          <w:lang w:eastAsia="en-US"/>
        </w:rPr>
        <w:t>в разрезе контрагентов (плательщиков доходов), групп плательщиков доходов</w:t>
      </w:r>
      <w:r w:rsidR="008E31C0">
        <w:rPr>
          <w:rFonts w:eastAsia="Calibri"/>
          <w:sz w:val="24"/>
          <w:szCs w:val="24"/>
          <w:lang w:eastAsia="en-US"/>
        </w:rPr>
        <w:t>;</w:t>
      </w:r>
      <w:r w:rsidRPr="00632453">
        <w:rPr>
          <w:rFonts w:ascii="YS Text" w:eastAsia="Calibri" w:hAnsi="YS Text" w:cs="YS Text"/>
          <w:sz w:val="24"/>
          <w:szCs w:val="24"/>
          <w:lang w:eastAsia="en-US"/>
        </w:rPr>
        <w:t xml:space="preserve"> </w:t>
      </w:r>
    </w:p>
    <w:p w:rsidR="00632453" w:rsidRPr="00632453" w:rsidRDefault="00632453" w:rsidP="00632453">
      <w:pPr>
        <w:tabs>
          <w:tab w:val="left" w:pos="623"/>
          <w:tab w:val="left" w:pos="1855"/>
        </w:tabs>
        <w:jc w:val="both"/>
        <w:rPr>
          <w:sz w:val="24"/>
          <w:szCs w:val="24"/>
        </w:rPr>
      </w:pPr>
      <w:r w:rsidRPr="00632453">
        <w:rPr>
          <w:sz w:val="24"/>
          <w:szCs w:val="24"/>
        </w:rPr>
        <w:t xml:space="preserve">       </w:t>
      </w:r>
      <w:r w:rsidR="008E31C0">
        <w:rPr>
          <w:sz w:val="24"/>
          <w:szCs w:val="24"/>
        </w:rPr>
        <w:t>В н</w:t>
      </w:r>
      <w:r w:rsidRPr="00632453">
        <w:rPr>
          <w:rFonts w:eastAsia="Calibri"/>
          <w:sz w:val="24"/>
          <w:szCs w:val="24"/>
        </w:rPr>
        <w:t>арушение ст. 9 Закона № 402-ФЗ за 2022 год МКУ «ДК «Энергетик»  не произведено начисление  доходов по оказанным платным услугам в объеме 225294,34 руб., в регистрах бухгалтерского учета, на счетах баланса МКУ «ДК «Энергетик» не отражена;</w:t>
      </w:r>
      <w:r w:rsidRPr="00632453">
        <w:rPr>
          <w:sz w:val="24"/>
          <w:szCs w:val="24"/>
        </w:rPr>
        <w:t xml:space="preserve">   </w:t>
      </w:r>
    </w:p>
    <w:p w:rsidR="00632453" w:rsidRPr="00632453" w:rsidRDefault="00632453" w:rsidP="00632453">
      <w:pPr>
        <w:jc w:val="both"/>
        <w:rPr>
          <w:rFonts w:ascii="YS Text" w:eastAsia="Calibri" w:hAnsi="YS Text" w:cs="YS Text"/>
          <w:sz w:val="24"/>
          <w:szCs w:val="24"/>
          <w:lang w:eastAsia="en-US"/>
        </w:rPr>
      </w:pPr>
      <w:r w:rsidRPr="00632453">
        <w:rPr>
          <w:sz w:val="24"/>
          <w:szCs w:val="24"/>
        </w:rPr>
        <w:t xml:space="preserve">         </w:t>
      </w:r>
      <w:proofErr w:type="gramStart"/>
      <w:r w:rsidRPr="00632453">
        <w:rPr>
          <w:sz w:val="24"/>
          <w:szCs w:val="24"/>
        </w:rPr>
        <w:t xml:space="preserve">В нарушение ст. 13  Закона № 402-ФЗ неправомерно занижен объем доходов от оказания платных услуг в сумме </w:t>
      </w:r>
      <w:r w:rsidRPr="00632453">
        <w:rPr>
          <w:rFonts w:eastAsia="Calibri"/>
          <w:sz w:val="24"/>
          <w:szCs w:val="24"/>
        </w:rPr>
        <w:t>225294,34 руб.</w:t>
      </w:r>
      <w:r w:rsidRPr="00632453">
        <w:rPr>
          <w:sz w:val="24"/>
          <w:szCs w:val="24"/>
        </w:rPr>
        <w:t xml:space="preserve"> в бюджетной отчетности МКУ «ДК «Энергетик»   за 2022 год (в с</w:t>
      </w:r>
      <w:r w:rsidRPr="00632453">
        <w:rPr>
          <w:rFonts w:eastAsia="Calibri"/>
          <w:sz w:val="24"/>
          <w:szCs w:val="24"/>
          <w:lang w:eastAsia="en-US"/>
        </w:rPr>
        <w:t xml:space="preserve">правке по заключению счетов бюджетного учета отчетного финансового года </w:t>
      </w:r>
      <w:r w:rsidRPr="00632453">
        <w:rPr>
          <w:sz w:val="24"/>
          <w:szCs w:val="24"/>
        </w:rPr>
        <w:t>ф. 0503110, в о</w:t>
      </w:r>
      <w:r w:rsidRPr="00632453">
        <w:rPr>
          <w:rFonts w:eastAsia="Calibri"/>
          <w:sz w:val="24"/>
          <w:szCs w:val="24"/>
          <w:lang w:eastAsia="en-US"/>
        </w:rPr>
        <w:t xml:space="preserve">тчете о финансовых результатах деятельности </w:t>
      </w:r>
      <w:r w:rsidRPr="00632453">
        <w:rPr>
          <w:sz w:val="24"/>
          <w:szCs w:val="24"/>
        </w:rPr>
        <w:t xml:space="preserve">ф. 0503121), в балансе </w:t>
      </w:r>
      <w:r w:rsidRPr="00632453">
        <w:rPr>
          <w:rFonts w:eastAsia="Calibri"/>
          <w:sz w:val="24"/>
          <w:szCs w:val="24"/>
          <w:lang w:eastAsia="en-US"/>
        </w:rPr>
        <w:t xml:space="preserve">  главного распорядителя, распорядителя, получателя бюджетных средств, главного администратора, администратора источников финансирования</w:t>
      </w:r>
      <w:proofErr w:type="gramEnd"/>
      <w:r w:rsidRPr="00632453">
        <w:rPr>
          <w:rFonts w:eastAsia="Calibri"/>
          <w:sz w:val="24"/>
          <w:szCs w:val="24"/>
          <w:lang w:eastAsia="en-US"/>
        </w:rPr>
        <w:t xml:space="preserve"> дефицита бюджета, главного администратора, администратора доходов бюджета ф. 0503130 за 2022 год занижен объем финансового результата экономического субъекта на 225294,34 руб.</w:t>
      </w:r>
    </w:p>
    <w:p w:rsidR="00632453" w:rsidRPr="00632453" w:rsidRDefault="00632453" w:rsidP="00632453">
      <w:pPr>
        <w:jc w:val="both"/>
        <w:rPr>
          <w:sz w:val="24"/>
          <w:szCs w:val="24"/>
          <w:lang w:eastAsia="en-US"/>
        </w:rPr>
      </w:pPr>
      <w:r w:rsidRPr="00632453">
        <w:rPr>
          <w:sz w:val="24"/>
          <w:szCs w:val="24"/>
        </w:rPr>
        <w:t xml:space="preserve">      </w:t>
      </w:r>
      <w:r w:rsidRPr="00632453">
        <w:rPr>
          <w:sz w:val="24"/>
          <w:szCs w:val="24"/>
          <w:lang w:eastAsia="en-US"/>
        </w:rPr>
        <w:t>Нарушения при использовании муниципального имущества АМО:</w:t>
      </w:r>
    </w:p>
    <w:p w:rsidR="00632453" w:rsidRPr="00632453" w:rsidRDefault="008E31C0" w:rsidP="00632453">
      <w:pPr>
        <w:rPr>
          <w:sz w:val="24"/>
          <w:szCs w:val="24"/>
        </w:rPr>
      </w:pPr>
      <w:r>
        <w:rPr>
          <w:sz w:val="24"/>
          <w:szCs w:val="24"/>
          <w:lang w:eastAsia="en-US"/>
        </w:rPr>
        <w:t xml:space="preserve">      - п</w:t>
      </w:r>
      <w:r w:rsidR="00632453" w:rsidRPr="00632453">
        <w:rPr>
          <w:sz w:val="24"/>
          <w:szCs w:val="24"/>
          <w:lang w:eastAsia="en-US"/>
        </w:rPr>
        <w:t>о результатам</w:t>
      </w:r>
      <w:r w:rsidR="00632453" w:rsidRPr="00632453">
        <w:rPr>
          <w:sz w:val="24"/>
          <w:szCs w:val="24"/>
        </w:rPr>
        <w:t xml:space="preserve"> инвентаризации основных средств, проведенной аудиторами КСП АМО, установлено:</w:t>
      </w:r>
    </w:p>
    <w:p w:rsidR="00632453" w:rsidRPr="00632453" w:rsidRDefault="008E31C0" w:rsidP="00632453">
      <w:pPr>
        <w:autoSpaceDE w:val="0"/>
        <w:autoSpaceDN w:val="0"/>
        <w:adjustRightInd w:val="0"/>
        <w:jc w:val="both"/>
        <w:rPr>
          <w:sz w:val="24"/>
          <w:szCs w:val="24"/>
        </w:rPr>
      </w:pPr>
      <w:r>
        <w:rPr>
          <w:sz w:val="24"/>
          <w:szCs w:val="24"/>
        </w:rPr>
        <w:t xml:space="preserve">         а)</w:t>
      </w:r>
      <w:r w:rsidR="00632453" w:rsidRPr="00632453">
        <w:rPr>
          <w:sz w:val="24"/>
          <w:szCs w:val="24"/>
        </w:rPr>
        <w:t xml:space="preserve">  в наличии имеются основные средства, не используемые в учреждении, в том числе неиспользуемое имущество, непригодное к использованию в объеме 7945,97 руб.;</w:t>
      </w:r>
    </w:p>
    <w:p w:rsidR="00632453" w:rsidRPr="00632453" w:rsidRDefault="008E31C0" w:rsidP="00632453">
      <w:pPr>
        <w:ind w:firstLine="567"/>
        <w:jc w:val="both"/>
        <w:rPr>
          <w:sz w:val="24"/>
          <w:szCs w:val="24"/>
        </w:rPr>
      </w:pPr>
      <w:r>
        <w:rPr>
          <w:sz w:val="24"/>
          <w:szCs w:val="24"/>
        </w:rPr>
        <w:t>б)</w:t>
      </w:r>
      <w:r w:rsidR="00632453" w:rsidRPr="00632453">
        <w:rPr>
          <w:sz w:val="24"/>
          <w:szCs w:val="24"/>
        </w:rPr>
        <w:t xml:space="preserve"> в учреждении имеется имущество, не числящееся на учете. В нарушение ст. 9, ст. 10 Закона № 402-ФЗ имущество Территориальной избирательной комиссии Александровского муниципального округа, принятое на хранение в МКУ «ДК «Энергетик» не оформлено первичными документами (отсутствует акт приема – передачи, договор ответственного хранения,  имущество, принятое на хранение), не отражено  в бухгалтерском учете учреждения;    </w:t>
      </w:r>
    </w:p>
    <w:p w:rsidR="00632453" w:rsidRPr="00632453" w:rsidRDefault="008E31C0" w:rsidP="00632453">
      <w:pPr>
        <w:ind w:firstLine="567"/>
        <w:jc w:val="both"/>
        <w:rPr>
          <w:sz w:val="24"/>
          <w:szCs w:val="24"/>
        </w:rPr>
      </w:pPr>
      <w:r>
        <w:rPr>
          <w:sz w:val="24"/>
          <w:szCs w:val="24"/>
        </w:rPr>
        <w:lastRenderedPageBreak/>
        <w:t>б)</w:t>
      </w:r>
      <w:r w:rsidR="00632453" w:rsidRPr="00632453">
        <w:rPr>
          <w:sz w:val="24"/>
          <w:szCs w:val="24"/>
        </w:rPr>
        <w:t xml:space="preserve"> в нарушение ст. 9 Закона № 402-ФЗ муниципальное имущество, переданное на хранение в другие организации, в объеме 892962,25 руб. не оформлено первичными документами (отсутствует акт приема – передачи, договор ответственного хранения), не отражено в бухгалтерском учете учреждения;</w:t>
      </w:r>
    </w:p>
    <w:p w:rsidR="00632453" w:rsidRPr="00632453" w:rsidRDefault="00632453" w:rsidP="00632453">
      <w:pPr>
        <w:autoSpaceDE w:val="0"/>
        <w:autoSpaceDN w:val="0"/>
        <w:adjustRightInd w:val="0"/>
        <w:jc w:val="both"/>
        <w:rPr>
          <w:sz w:val="24"/>
          <w:szCs w:val="24"/>
        </w:rPr>
      </w:pPr>
      <w:r w:rsidRPr="00632453">
        <w:rPr>
          <w:sz w:val="24"/>
          <w:szCs w:val="24"/>
        </w:rPr>
        <w:t xml:space="preserve">        </w:t>
      </w:r>
      <w:r w:rsidR="008E31C0">
        <w:rPr>
          <w:sz w:val="24"/>
          <w:szCs w:val="24"/>
        </w:rPr>
        <w:t>в)</w:t>
      </w:r>
      <w:r w:rsidRPr="00632453">
        <w:rPr>
          <w:sz w:val="24"/>
          <w:szCs w:val="24"/>
        </w:rPr>
        <w:t xml:space="preserve"> в</w:t>
      </w:r>
      <w:r w:rsidRPr="00632453">
        <w:rPr>
          <w:rFonts w:eastAsia="Calibri"/>
          <w:sz w:val="24"/>
          <w:szCs w:val="24"/>
          <w:lang w:eastAsia="en-US"/>
        </w:rPr>
        <w:t xml:space="preserve"> нарушение п. 39, п.41, п.99 Инструкции № 157н, которыми определены критерии отнесения материальных объектов к основным средствам и материальным запасам, в составе основных средств МКУ «ДК «Энергетик» учитываются материальные объекты, не предназначенные для выполнения определенных самостоятельных функций и подлежащие учету в составе материальных запасов;</w:t>
      </w:r>
    </w:p>
    <w:p w:rsidR="00632453" w:rsidRPr="00632453" w:rsidRDefault="008E31C0" w:rsidP="00632453">
      <w:pPr>
        <w:ind w:firstLine="567"/>
        <w:jc w:val="both"/>
        <w:rPr>
          <w:sz w:val="24"/>
          <w:szCs w:val="24"/>
        </w:rPr>
      </w:pPr>
      <w:r>
        <w:rPr>
          <w:sz w:val="24"/>
          <w:szCs w:val="24"/>
          <w:shd w:val="clear" w:color="auto" w:fill="FFFFFF"/>
        </w:rPr>
        <w:t>г)</w:t>
      </w:r>
      <w:r w:rsidR="00632453" w:rsidRPr="00632453">
        <w:rPr>
          <w:sz w:val="24"/>
          <w:szCs w:val="24"/>
          <w:shd w:val="clear" w:color="auto" w:fill="FFFFFF"/>
        </w:rPr>
        <w:t xml:space="preserve"> в нарушение п. 46 Инструкции № 157н не на всех объектах основных средств имеются инвентарные номера.</w:t>
      </w:r>
    </w:p>
    <w:p w:rsidR="00632453" w:rsidRPr="00632453" w:rsidRDefault="008E31C0" w:rsidP="00632453">
      <w:pPr>
        <w:jc w:val="both"/>
        <w:rPr>
          <w:sz w:val="24"/>
          <w:szCs w:val="24"/>
        </w:rPr>
      </w:pPr>
      <w:r>
        <w:rPr>
          <w:sz w:val="24"/>
          <w:szCs w:val="24"/>
        </w:rPr>
        <w:t xml:space="preserve">         </w:t>
      </w:r>
      <w:r w:rsidR="00632453" w:rsidRPr="00632453">
        <w:rPr>
          <w:sz w:val="24"/>
          <w:szCs w:val="24"/>
        </w:rPr>
        <w:t xml:space="preserve">Ненадлежащее выполнение МКУ «ДК «Энергетик» полномочий, предусмотренных ст. 162 БК РФ, в части ненадлежащего </w:t>
      </w:r>
      <w:proofErr w:type="gramStart"/>
      <w:r w:rsidR="00632453" w:rsidRPr="00632453">
        <w:rPr>
          <w:sz w:val="24"/>
          <w:szCs w:val="24"/>
        </w:rPr>
        <w:t>контроля за</w:t>
      </w:r>
      <w:proofErr w:type="gramEnd"/>
      <w:r w:rsidR="00632453" w:rsidRPr="00632453">
        <w:rPr>
          <w:sz w:val="24"/>
          <w:szCs w:val="24"/>
        </w:rPr>
        <w:t xml:space="preserve"> эффективным  расходованием бюджетных средств, направленных на  реализацию мероприятий муниципальной программы «Развитие культуры, спорта и туризма в АМО».</w:t>
      </w:r>
    </w:p>
    <w:p w:rsidR="00632453" w:rsidRPr="00632453" w:rsidRDefault="008E31C0" w:rsidP="00632453">
      <w:pPr>
        <w:jc w:val="both"/>
        <w:rPr>
          <w:sz w:val="24"/>
          <w:szCs w:val="24"/>
        </w:rPr>
      </w:pPr>
      <w:r>
        <w:rPr>
          <w:sz w:val="24"/>
          <w:szCs w:val="24"/>
        </w:rPr>
        <w:t xml:space="preserve">      В</w:t>
      </w:r>
      <w:r w:rsidR="00632453" w:rsidRPr="00632453">
        <w:rPr>
          <w:sz w:val="24"/>
          <w:szCs w:val="24"/>
        </w:rPr>
        <w:t xml:space="preserve"> период с 01.01.2022 года по 31.12.2022</w:t>
      </w:r>
      <w:r>
        <w:rPr>
          <w:sz w:val="24"/>
          <w:szCs w:val="24"/>
        </w:rPr>
        <w:t xml:space="preserve"> года </w:t>
      </w:r>
      <w:r w:rsidR="00632453" w:rsidRPr="00632453">
        <w:rPr>
          <w:sz w:val="24"/>
          <w:szCs w:val="24"/>
        </w:rPr>
        <w:t>проверкой установлено:</w:t>
      </w:r>
    </w:p>
    <w:p w:rsidR="00632453" w:rsidRPr="00632453" w:rsidRDefault="00632453" w:rsidP="00632453">
      <w:pPr>
        <w:jc w:val="both"/>
        <w:rPr>
          <w:sz w:val="24"/>
          <w:szCs w:val="24"/>
        </w:rPr>
      </w:pPr>
      <w:r w:rsidRPr="00632453">
        <w:rPr>
          <w:color w:val="000000"/>
          <w:sz w:val="24"/>
          <w:szCs w:val="24"/>
        </w:rPr>
        <w:t xml:space="preserve">       </w:t>
      </w:r>
      <w:proofErr w:type="gramStart"/>
      <w:r w:rsidRPr="00632453">
        <w:rPr>
          <w:color w:val="000000"/>
          <w:sz w:val="24"/>
          <w:szCs w:val="24"/>
        </w:rPr>
        <w:t>- неправомерное использование бюджетных средств, предусмотренных на заработную плату  в сумме 3983620,92 руб., выразившееся в неправомерном установлении директором МКУ «ДК «Энергетик»  премий в отсутствие решения комиссии по установлению премии и без учета оценки деятельности работников учреждения в нарушение Постановления  Администрации АМО № 636, приказа № 11-од,  надбавки за сложность, напряженность и особый режим работы без указания показателей определения размера надбавки,  установленных Постановлением Администрации</w:t>
      </w:r>
      <w:proofErr w:type="gramEnd"/>
      <w:r w:rsidRPr="00632453">
        <w:rPr>
          <w:color w:val="000000"/>
          <w:sz w:val="24"/>
          <w:szCs w:val="24"/>
        </w:rPr>
        <w:t xml:space="preserve"> АМО  № 636;</w:t>
      </w:r>
    </w:p>
    <w:p w:rsidR="00632453" w:rsidRPr="00632453" w:rsidRDefault="00632453" w:rsidP="00632453">
      <w:pPr>
        <w:jc w:val="both"/>
        <w:rPr>
          <w:sz w:val="24"/>
          <w:szCs w:val="24"/>
        </w:rPr>
      </w:pPr>
      <w:r w:rsidRPr="00632453">
        <w:rPr>
          <w:sz w:val="24"/>
          <w:szCs w:val="24"/>
        </w:rPr>
        <w:t xml:space="preserve">       - неэффективное планирование бюджетных сре</w:t>
      </w:r>
      <w:proofErr w:type="gramStart"/>
      <w:r w:rsidRPr="00632453">
        <w:rPr>
          <w:sz w:val="24"/>
          <w:szCs w:val="24"/>
        </w:rPr>
        <w:t>дств в с</w:t>
      </w:r>
      <w:proofErr w:type="gramEnd"/>
      <w:r w:rsidRPr="00632453">
        <w:rPr>
          <w:sz w:val="24"/>
          <w:szCs w:val="24"/>
        </w:rPr>
        <w:t>умме 7408860,29 руб., выразившееся в отсутствии экономически обоснованных расчетов к бюджетной смете за 2022 год;</w:t>
      </w:r>
    </w:p>
    <w:p w:rsidR="00632453" w:rsidRPr="00632453" w:rsidRDefault="00632453" w:rsidP="00632453">
      <w:pPr>
        <w:jc w:val="both"/>
        <w:rPr>
          <w:sz w:val="24"/>
          <w:szCs w:val="24"/>
        </w:rPr>
      </w:pPr>
      <w:r w:rsidRPr="00632453">
        <w:rPr>
          <w:sz w:val="24"/>
          <w:szCs w:val="24"/>
        </w:rPr>
        <w:t xml:space="preserve">       - неэффективное </w:t>
      </w:r>
      <w:r w:rsidR="00BE1ACC">
        <w:rPr>
          <w:sz w:val="24"/>
          <w:szCs w:val="24"/>
        </w:rPr>
        <w:t>использование бюджетных сре</w:t>
      </w:r>
      <w:proofErr w:type="gramStart"/>
      <w:r w:rsidR="00BE1ACC">
        <w:rPr>
          <w:sz w:val="24"/>
          <w:szCs w:val="24"/>
        </w:rPr>
        <w:t xml:space="preserve">дств </w:t>
      </w:r>
      <w:r w:rsidRPr="00632453">
        <w:rPr>
          <w:sz w:val="24"/>
          <w:szCs w:val="24"/>
        </w:rPr>
        <w:t>в с</w:t>
      </w:r>
      <w:proofErr w:type="gramEnd"/>
      <w:r w:rsidRPr="00632453">
        <w:rPr>
          <w:sz w:val="24"/>
          <w:szCs w:val="24"/>
        </w:rPr>
        <w:t>умме 55499,00 руб., выразившееся в приобретении ноутбука с превышением предельно допустимой цены в нарушение требований Постановлени</w:t>
      </w:r>
      <w:r w:rsidR="00BE1ACC">
        <w:rPr>
          <w:sz w:val="24"/>
          <w:szCs w:val="24"/>
        </w:rPr>
        <w:t>я</w:t>
      </w:r>
      <w:r w:rsidRPr="00632453">
        <w:rPr>
          <w:sz w:val="24"/>
          <w:szCs w:val="24"/>
        </w:rPr>
        <w:t xml:space="preserve"> Администрации АМО № 52;</w:t>
      </w:r>
    </w:p>
    <w:p w:rsidR="00632453" w:rsidRPr="00632453" w:rsidRDefault="00632453" w:rsidP="00632453">
      <w:pPr>
        <w:autoSpaceDE w:val="0"/>
        <w:autoSpaceDN w:val="0"/>
        <w:adjustRightInd w:val="0"/>
        <w:jc w:val="both"/>
        <w:rPr>
          <w:rFonts w:eastAsia="Calibri"/>
          <w:sz w:val="24"/>
          <w:szCs w:val="24"/>
          <w:lang w:eastAsia="en-US"/>
        </w:rPr>
      </w:pPr>
      <w:r w:rsidRPr="00632453">
        <w:rPr>
          <w:sz w:val="24"/>
          <w:szCs w:val="24"/>
        </w:rPr>
        <w:t xml:space="preserve">      -  неэффективное расходование средств  бюджета МО «АМО» в сумме 1753906,80 руб., выразившееся  в </w:t>
      </w:r>
      <w:r w:rsidRPr="00632453">
        <w:rPr>
          <w:rFonts w:eastAsia="Calibri"/>
          <w:sz w:val="24"/>
          <w:szCs w:val="24"/>
          <w:lang w:eastAsia="en-US"/>
        </w:rPr>
        <w:t>осуществлении нескольких закупок малого объема вместо одной закупки</w:t>
      </w:r>
      <w:r w:rsidRPr="00632453">
        <w:rPr>
          <w:sz w:val="24"/>
          <w:szCs w:val="24"/>
        </w:rPr>
        <w:t xml:space="preserve"> (уклонение от проведения конкурентных процедур)</w:t>
      </w:r>
      <w:r w:rsidRPr="00632453">
        <w:rPr>
          <w:rFonts w:eastAsia="Calibri"/>
          <w:sz w:val="24"/>
          <w:szCs w:val="24"/>
          <w:lang w:eastAsia="en-US"/>
        </w:rPr>
        <w:t xml:space="preserve"> без соблюдения принципа добросовестной ценовой конкуренции между участниками закупок в целях выявления лучших условий выполнения работ;</w:t>
      </w:r>
    </w:p>
    <w:p w:rsidR="00632453" w:rsidRPr="00632453" w:rsidRDefault="00632453" w:rsidP="00632453">
      <w:pPr>
        <w:autoSpaceDE w:val="0"/>
        <w:autoSpaceDN w:val="0"/>
        <w:adjustRightInd w:val="0"/>
        <w:jc w:val="both"/>
        <w:rPr>
          <w:rFonts w:eastAsia="Calibri"/>
          <w:sz w:val="24"/>
          <w:szCs w:val="24"/>
          <w:lang w:eastAsia="en-US"/>
        </w:rPr>
      </w:pPr>
      <w:r w:rsidRPr="00632453">
        <w:rPr>
          <w:rFonts w:eastAsia="Calibri"/>
          <w:sz w:val="24"/>
          <w:szCs w:val="24"/>
          <w:lang w:eastAsia="en-US"/>
        </w:rPr>
        <w:t xml:space="preserve">      - нарушения при осуществлении приносящей доход деятельности в объеме 1653165,75 руб.</w:t>
      </w:r>
    </w:p>
    <w:p w:rsidR="00632453" w:rsidRPr="00632453" w:rsidRDefault="00632453" w:rsidP="00632453">
      <w:pPr>
        <w:autoSpaceDE w:val="0"/>
        <w:autoSpaceDN w:val="0"/>
        <w:adjustRightInd w:val="0"/>
        <w:jc w:val="both"/>
        <w:rPr>
          <w:rFonts w:eastAsia="Calibri"/>
          <w:sz w:val="24"/>
          <w:szCs w:val="24"/>
          <w:lang w:eastAsia="en-US"/>
        </w:rPr>
      </w:pPr>
      <w:r w:rsidRPr="00632453">
        <w:rPr>
          <w:rFonts w:eastAsia="Calibri"/>
          <w:sz w:val="24"/>
          <w:szCs w:val="24"/>
        </w:rPr>
        <w:t xml:space="preserve">       - о</w:t>
      </w:r>
      <w:r w:rsidRPr="00632453">
        <w:rPr>
          <w:sz w:val="24"/>
          <w:szCs w:val="24"/>
        </w:rPr>
        <w:t xml:space="preserve">бъем неоплаченных услуг за посещение занятий в клубных коллективах (кружках) за 2022 год в сумме 8560 руб.     </w:t>
      </w:r>
    </w:p>
    <w:p w:rsidR="00A0237F" w:rsidRPr="00632453" w:rsidRDefault="00A0237F" w:rsidP="00F37873">
      <w:pPr>
        <w:jc w:val="both"/>
        <w:rPr>
          <w:sz w:val="24"/>
          <w:szCs w:val="24"/>
        </w:rPr>
      </w:pPr>
    </w:p>
    <w:p w:rsidR="00632453" w:rsidRDefault="00010E26" w:rsidP="00F37873">
      <w:pPr>
        <w:jc w:val="both"/>
        <w:rPr>
          <w:sz w:val="24"/>
          <w:szCs w:val="24"/>
        </w:rPr>
      </w:pPr>
      <w:r>
        <w:rPr>
          <w:sz w:val="24"/>
          <w:szCs w:val="24"/>
        </w:rPr>
        <w:t xml:space="preserve"> </w:t>
      </w:r>
      <w:r w:rsidRPr="00172463">
        <w:rPr>
          <w:sz w:val="24"/>
          <w:szCs w:val="24"/>
        </w:rPr>
        <w:t xml:space="preserve">      По результатам контрольного мероприя</w:t>
      </w:r>
      <w:r w:rsidR="00D7711B">
        <w:rPr>
          <w:sz w:val="24"/>
          <w:szCs w:val="24"/>
        </w:rPr>
        <w:t>тия</w:t>
      </w:r>
      <w:proofErr w:type="gramStart"/>
      <w:r w:rsidR="00D7711B">
        <w:rPr>
          <w:sz w:val="24"/>
          <w:szCs w:val="24"/>
        </w:rPr>
        <w:t xml:space="preserve"> </w:t>
      </w:r>
      <w:r w:rsidRPr="00172463">
        <w:rPr>
          <w:sz w:val="24"/>
          <w:szCs w:val="24"/>
        </w:rPr>
        <w:t>К</w:t>
      </w:r>
      <w:proofErr w:type="gramEnd"/>
      <w:r w:rsidRPr="00172463">
        <w:rPr>
          <w:sz w:val="24"/>
          <w:szCs w:val="24"/>
        </w:rPr>
        <w:t>онтрольно – счетной палатой</w:t>
      </w:r>
      <w:r>
        <w:rPr>
          <w:sz w:val="24"/>
          <w:szCs w:val="24"/>
        </w:rPr>
        <w:t xml:space="preserve"> Александровского муниципального округа </w:t>
      </w:r>
      <w:r w:rsidRPr="00172463">
        <w:rPr>
          <w:sz w:val="24"/>
          <w:szCs w:val="24"/>
        </w:rPr>
        <w:t>в адрес объект</w:t>
      </w:r>
      <w:r>
        <w:rPr>
          <w:sz w:val="24"/>
          <w:szCs w:val="24"/>
        </w:rPr>
        <w:t>а</w:t>
      </w:r>
      <w:r w:rsidRPr="00172463">
        <w:rPr>
          <w:sz w:val="24"/>
          <w:szCs w:val="24"/>
        </w:rPr>
        <w:t xml:space="preserve"> контроля направлен</w:t>
      </w:r>
      <w:r>
        <w:rPr>
          <w:sz w:val="24"/>
          <w:szCs w:val="24"/>
        </w:rPr>
        <w:t>о</w:t>
      </w:r>
      <w:r w:rsidRPr="00172463">
        <w:rPr>
          <w:sz w:val="24"/>
          <w:szCs w:val="24"/>
        </w:rPr>
        <w:t xml:space="preserve"> пр</w:t>
      </w:r>
      <w:r w:rsidRPr="00172463">
        <w:rPr>
          <w:color w:val="000000"/>
          <w:sz w:val="24"/>
          <w:szCs w:val="24"/>
          <w:shd w:val="clear" w:color="auto" w:fill="FFFFFF"/>
        </w:rPr>
        <w:t>едставлени</w:t>
      </w:r>
      <w:r>
        <w:rPr>
          <w:color w:val="000000"/>
          <w:sz w:val="24"/>
          <w:szCs w:val="24"/>
          <w:shd w:val="clear" w:color="auto" w:fill="FFFFFF"/>
        </w:rPr>
        <w:t xml:space="preserve">е </w:t>
      </w:r>
      <w:r w:rsidRPr="00172463">
        <w:rPr>
          <w:color w:val="000000"/>
          <w:sz w:val="24"/>
          <w:szCs w:val="24"/>
          <w:shd w:val="clear" w:color="auto" w:fill="FFFFFF"/>
        </w:rPr>
        <w:t>об устранении вы</w:t>
      </w:r>
      <w:r>
        <w:rPr>
          <w:color w:val="000000"/>
          <w:sz w:val="24"/>
          <w:szCs w:val="24"/>
          <w:shd w:val="clear" w:color="auto" w:fill="FFFFFF"/>
        </w:rPr>
        <w:t>явленных нарушений и недостатков</w:t>
      </w:r>
      <w:r w:rsidRPr="00172463">
        <w:rPr>
          <w:color w:val="000000"/>
          <w:sz w:val="24"/>
          <w:szCs w:val="24"/>
          <w:shd w:val="clear" w:color="auto" w:fill="FFFFFF"/>
        </w:rPr>
        <w:t>.</w:t>
      </w:r>
    </w:p>
    <w:p w:rsidR="00632453" w:rsidRPr="00172463" w:rsidRDefault="00632453" w:rsidP="00F37873">
      <w:pPr>
        <w:jc w:val="both"/>
        <w:rPr>
          <w:sz w:val="24"/>
          <w:szCs w:val="24"/>
        </w:rPr>
      </w:pPr>
    </w:p>
    <w:p w:rsidR="000505B4" w:rsidRDefault="000D773D" w:rsidP="008E31C0">
      <w:pPr>
        <w:pStyle w:val="ab"/>
        <w:snapToGrid w:val="0"/>
        <w:jc w:val="both"/>
      </w:pPr>
      <w:r w:rsidRPr="00172463">
        <w:t xml:space="preserve">      </w:t>
      </w:r>
      <w:r w:rsidR="00905E3D" w:rsidRPr="00172463">
        <w:t>Отчет о результатах контрольного мероприятия утвержден</w:t>
      </w:r>
      <w:r w:rsidR="0093104C" w:rsidRPr="00172463">
        <w:t xml:space="preserve"> </w:t>
      </w:r>
      <w:r w:rsidR="00905E3D" w:rsidRPr="00172463">
        <w:t>председател</w:t>
      </w:r>
      <w:r w:rsidR="00BA12DF" w:rsidRPr="00172463">
        <w:t>ем</w:t>
      </w:r>
      <w:r w:rsidR="00C23CFD" w:rsidRPr="00172463">
        <w:t xml:space="preserve"> </w:t>
      </w:r>
      <w:r w:rsidR="00B8559D">
        <w:t xml:space="preserve"> Контрольно-счетной палаты А</w:t>
      </w:r>
      <w:r w:rsidR="005201A7">
        <w:t xml:space="preserve">лександровского муниципального округа </w:t>
      </w:r>
      <w:r w:rsidR="00B551D6">
        <w:t xml:space="preserve"> </w:t>
      </w:r>
      <w:r w:rsidR="008E31C0">
        <w:t>30.08.202</w:t>
      </w:r>
      <w:r w:rsidR="00B8559D">
        <w:t>2</w:t>
      </w:r>
      <w:r w:rsidR="00350E1D">
        <w:t>3</w:t>
      </w:r>
      <w:r w:rsidR="00073B36" w:rsidRPr="00172463">
        <w:t xml:space="preserve"> </w:t>
      </w:r>
      <w:r w:rsidR="00905E3D" w:rsidRPr="00172463">
        <w:t>года</w:t>
      </w:r>
      <w:r w:rsidR="005201A7">
        <w:t xml:space="preserve">, направлен главе муниципального округа – главе </w:t>
      </w:r>
      <w:r w:rsidR="005201A7" w:rsidRPr="008018D4">
        <w:t xml:space="preserve">администрации Александровского муниципального </w:t>
      </w:r>
      <w:r w:rsidR="005201A7">
        <w:t>округа и в Думу Александровского муниципального округа</w:t>
      </w:r>
      <w:r w:rsidR="00EB0BFB">
        <w:t xml:space="preserve">, </w:t>
      </w:r>
      <w:r w:rsidR="002F64ED">
        <w:t>копия о</w:t>
      </w:r>
      <w:r w:rsidR="002F64ED" w:rsidRPr="00172463">
        <w:t>тчет</w:t>
      </w:r>
      <w:r w:rsidR="002F64ED">
        <w:t>а</w:t>
      </w:r>
      <w:r w:rsidR="002F64ED" w:rsidRPr="00172463">
        <w:t xml:space="preserve"> о результатах контрольного мероприятия</w:t>
      </w:r>
      <w:r w:rsidR="002F64ED">
        <w:t xml:space="preserve"> направлена </w:t>
      </w:r>
      <w:r w:rsidR="00EB0BFB">
        <w:t xml:space="preserve">в прокуратуру </w:t>
      </w:r>
      <w:proofErr w:type="gramStart"/>
      <w:r w:rsidR="00EB0BFB">
        <w:t>г</w:t>
      </w:r>
      <w:proofErr w:type="gramEnd"/>
      <w:r w:rsidR="00EB0BFB">
        <w:t>. Александровска</w:t>
      </w:r>
      <w:r w:rsidR="005201A7">
        <w:t>.</w:t>
      </w:r>
      <w:r w:rsidR="005201A7" w:rsidRPr="008018D4">
        <w:t xml:space="preserve"> </w:t>
      </w:r>
    </w:p>
    <w:p w:rsidR="008E31C0" w:rsidRPr="00B26415" w:rsidRDefault="008E31C0" w:rsidP="008E31C0">
      <w:pPr>
        <w:pStyle w:val="ab"/>
        <w:snapToGrid w:val="0"/>
        <w:jc w:val="both"/>
      </w:pPr>
    </w:p>
    <w:p w:rsidR="000E6231" w:rsidRPr="00B26415" w:rsidRDefault="00073B36" w:rsidP="00905E3D">
      <w:pPr>
        <w:pStyle w:val="ConsPlusNonformat"/>
        <w:jc w:val="both"/>
        <w:rPr>
          <w:rFonts w:ascii="Times New Roman" w:hAnsi="Times New Roman" w:cs="Times New Roman"/>
          <w:sz w:val="24"/>
          <w:szCs w:val="24"/>
        </w:rPr>
      </w:pPr>
      <w:r w:rsidRPr="00B26415">
        <w:rPr>
          <w:rFonts w:ascii="Times New Roman" w:hAnsi="Times New Roman" w:cs="Times New Roman"/>
          <w:sz w:val="24"/>
          <w:szCs w:val="24"/>
        </w:rPr>
        <w:t>П</w:t>
      </w:r>
      <w:r w:rsidR="000D773D" w:rsidRPr="00B26415">
        <w:rPr>
          <w:rFonts w:ascii="Times New Roman" w:hAnsi="Times New Roman" w:cs="Times New Roman"/>
          <w:sz w:val="24"/>
          <w:szCs w:val="24"/>
        </w:rPr>
        <w:t>редседател</w:t>
      </w:r>
      <w:r w:rsidRPr="00B26415">
        <w:rPr>
          <w:rFonts w:ascii="Times New Roman" w:hAnsi="Times New Roman" w:cs="Times New Roman"/>
          <w:sz w:val="24"/>
          <w:szCs w:val="24"/>
        </w:rPr>
        <w:t>ь</w:t>
      </w:r>
      <w:r w:rsidR="000E6231" w:rsidRPr="00B26415">
        <w:rPr>
          <w:rFonts w:ascii="Times New Roman" w:hAnsi="Times New Roman" w:cs="Times New Roman"/>
          <w:sz w:val="24"/>
          <w:szCs w:val="24"/>
        </w:rPr>
        <w:t xml:space="preserve"> Контрольно-счетной палаты</w:t>
      </w:r>
    </w:p>
    <w:p w:rsidR="000E6231" w:rsidRPr="00F37873" w:rsidRDefault="000E6231" w:rsidP="00905E3D">
      <w:pPr>
        <w:pStyle w:val="ConsPlusNonformat"/>
        <w:jc w:val="both"/>
        <w:rPr>
          <w:rFonts w:ascii="Times New Roman" w:hAnsi="Times New Roman" w:cs="Times New Roman"/>
          <w:sz w:val="24"/>
          <w:szCs w:val="24"/>
        </w:rPr>
      </w:pPr>
      <w:r w:rsidRPr="00B26415">
        <w:rPr>
          <w:rFonts w:ascii="Times New Roman" w:hAnsi="Times New Roman" w:cs="Times New Roman"/>
          <w:sz w:val="24"/>
          <w:szCs w:val="24"/>
        </w:rPr>
        <w:t>Александровского муниципального</w:t>
      </w:r>
      <w:r w:rsidR="00172463">
        <w:rPr>
          <w:rFonts w:ascii="Times New Roman" w:hAnsi="Times New Roman" w:cs="Times New Roman"/>
          <w:sz w:val="24"/>
          <w:szCs w:val="24"/>
        </w:rPr>
        <w:t xml:space="preserve"> округа</w:t>
      </w:r>
      <w:r w:rsidRPr="00B26415">
        <w:rPr>
          <w:rFonts w:ascii="Times New Roman" w:hAnsi="Times New Roman" w:cs="Times New Roman"/>
          <w:sz w:val="24"/>
          <w:szCs w:val="24"/>
        </w:rPr>
        <w:t xml:space="preserve">      </w:t>
      </w:r>
      <w:r w:rsidR="006E492F">
        <w:rPr>
          <w:rFonts w:ascii="Times New Roman" w:hAnsi="Times New Roman" w:cs="Times New Roman"/>
          <w:sz w:val="24"/>
          <w:szCs w:val="24"/>
        </w:rPr>
        <w:t xml:space="preserve">     </w:t>
      </w:r>
      <w:r w:rsidRPr="00B26415">
        <w:rPr>
          <w:rFonts w:ascii="Times New Roman" w:hAnsi="Times New Roman" w:cs="Times New Roman"/>
          <w:sz w:val="24"/>
          <w:szCs w:val="24"/>
        </w:rPr>
        <w:t xml:space="preserve">              </w:t>
      </w:r>
      <w:r w:rsidR="000D773D" w:rsidRPr="00B26415">
        <w:rPr>
          <w:rFonts w:ascii="Times New Roman" w:hAnsi="Times New Roman" w:cs="Times New Roman"/>
          <w:sz w:val="24"/>
          <w:szCs w:val="24"/>
        </w:rPr>
        <w:t xml:space="preserve">                                 </w:t>
      </w:r>
      <w:r w:rsidRPr="00B26415">
        <w:rPr>
          <w:rFonts w:ascii="Times New Roman" w:hAnsi="Times New Roman" w:cs="Times New Roman"/>
          <w:sz w:val="24"/>
          <w:szCs w:val="24"/>
        </w:rPr>
        <w:t xml:space="preserve"> </w:t>
      </w:r>
      <w:r w:rsidR="00172463">
        <w:rPr>
          <w:rFonts w:ascii="Times New Roman" w:hAnsi="Times New Roman" w:cs="Times New Roman"/>
          <w:sz w:val="24"/>
          <w:szCs w:val="24"/>
        </w:rPr>
        <w:t>Т.В. Пасынкова</w:t>
      </w:r>
    </w:p>
    <w:sectPr w:rsidR="000E6231" w:rsidRPr="00F37873" w:rsidSect="00E5284D">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680" w:rsidRDefault="00422680" w:rsidP="000505B4">
      <w:r>
        <w:separator/>
      </w:r>
    </w:p>
  </w:endnote>
  <w:endnote w:type="continuationSeparator" w:id="0">
    <w:p w:rsidR="00422680" w:rsidRDefault="00422680" w:rsidP="00050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5B4" w:rsidRDefault="000505B4">
    <w:pPr>
      <w:pStyle w:val="a5"/>
      <w:jc w:val="center"/>
    </w:pPr>
    <w:fldSimple w:instr=" PAGE   \* MERGEFORMAT ">
      <w:r w:rsidR="00AF6ED5">
        <w:rPr>
          <w:noProof/>
        </w:rPr>
        <w:t>7</w:t>
      </w:r>
    </w:fldSimple>
  </w:p>
  <w:p w:rsidR="000505B4" w:rsidRDefault="000505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680" w:rsidRDefault="00422680" w:rsidP="000505B4">
      <w:r>
        <w:separator/>
      </w:r>
    </w:p>
  </w:footnote>
  <w:footnote w:type="continuationSeparator" w:id="0">
    <w:p w:rsidR="00422680" w:rsidRDefault="00422680" w:rsidP="00050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E45"/>
    <w:multiLevelType w:val="hybridMultilevel"/>
    <w:tmpl w:val="4CF6E380"/>
    <w:lvl w:ilvl="0" w:tplc="383234A0">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3D0724B"/>
    <w:multiLevelType w:val="multilevel"/>
    <w:tmpl w:val="9FC4B4F6"/>
    <w:lvl w:ilvl="0">
      <w:start w:val="5"/>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0D1DC0"/>
    <w:multiLevelType w:val="hybridMultilevel"/>
    <w:tmpl w:val="26F4E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E1858"/>
    <w:multiLevelType w:val="hybridMultilevel"/>
    <w:tmpl w:val="005AE62E"/>
    <w:lvl w:ilvl="0" w:tplc="5476860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11C313BF"/>
    <w:multiLevelType w:val="multilevel"/>
    <w:tmpl w:val="F79A66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nsid w:val="16BB27A4"/>
    <w:multiLevelType w:val="hybridMultilevel"/>
    <w:tmpl w:val="30209C60"/>
    <w:lvl w:ilvl="0" w:tplc="F8BC0B48">
      <w:start w:val="1"/>
      <w:numFmt w:val="decimal"/>
      <w:lvlText w:val="%1."/>
      <w:lvlJc w:val="left"/>
      <w:pPr>
        <w:ind w:left="840"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F2C1440"/>
    <w:multiLevelType w:val="multilevel"/>
    <w:tmpl w:val="EDBCC8BC"/>
    <w:lvl w:ilvl="0">
      <w:start w:val="1"/>
      <w:numFmt w:val="decimal"/>
      <w:lvlText w:val="%1."/>
      <w:lvlJc w:val="left"/>
      <w:pPr>
        <w:ind w:left="555" w:hanging="360"/>
      </w:pPr>
      <w:rPr>
        <w:rFonts w:hint="default"/>
        <w:b/>
      </w:rPr>
    </w:lvl>
    <w:lvl w:ilvl="1">
      <w:start w:val="3"/>
      <w:numFmt w:val="decimal"/>
      <w:isLgl/>
      <w:lvlText w:val="%1.%2."/>
      <w:lvlJc w:val="left"/>
      <w:pPr>
        <w:ind w:left="997" w:hanging="720"/>
      </w:pPr>
      <w:rPr>
        <w:rFonts w:hint="default"/>
        <w:i/>
      </w:rPr>
    </w:lvl>
    <w:lvl w:ilvl="2">
      <w:start w:val="1"/>
      <w:numFmt w:val="decimal"/>
      <w:isLgl/>
      <w:lvlText w:val="%1.%2.%3."/>
      <w:lvlJc w:val="left"/>
      <w:pPr>
        <w:ind w:left="1079" w:hanging="720"/>
      </w:pPr>
      <w:rPr>
        <w:rFonts w:hint="default"/>
        <w:i/>
      </w:rPr>
    </w:lvl>
    <w:lvl w:ilvl="3">
      <w:start w:val="1"/>
      <w:numFmt w:val="decimal"/>
      <w:isLgl/>
      <w:lvlText w:val="%1.%2.%3.%4."/>
      <w:lvlJc w:val="left"/>
      <w:pPr>
        <w:ind w:left="1521" w:hanging="1080"/>
      </w:pPr>
      <w:rPr>
        <w:rFonts w:hint="default"/>
        <w:i/>
      </w:rPr>
    </w:lvl>
    <w:lvl w:ilvl="4">
      <w:start w:val="1"/>
      <w:numFmt w:val="decimal"/>
      <w:isLgl/>
      <w:lvlText w:val="%1.%2.%3.%4.%5."/>
      <w:lvlJc w:val="left"/>
      <w:pPr>
        <w:ind w:left="1603" w:hanging="1080"/>
      </w:pPr>
      <w:rPr>
        <w:rFonts w:hint="default"/>
        <w:i/>
      </w:rPr>
    </w:lvl>
    <w:lvl w:ilvl="5">
      <w:start w:val="1"/>
      <w:numFmt w:val="decimal"/>
      <w:isLgl/>
      <w:lvlText w:val="%1.%2.%3.%4.%5.%6."/>
      <w:lvlJc w:val="left"/>
      <w:pPr>
        <w:ind w:left="2045" w:hanging="1440"/>
      </w:pPr>
      <w:rPr>
        <w:rFonts w:hint="default"/>
        <w:i/>
      </w:rPr>
    </w:lvl>
    <w:lvl w:ilvl="6">
      <w:start w:val="1"/>
      <w:numFmt w:val="decimal"/>
      <w:isLgl/>
      <w:lvlText w:val="%1.%2.%3.%4.%5.%6.%7."/>
      <w:lvlJc w:val="left"/>
      <w:pPr>
        <w:ind w:left="2487" w:hanging="1800"/>
      </w:pPr>
      <w:rPr>
        <w:rFonts w:hint="default"/>
        <w:i/>
      </w:rPr>
    </w:lvl>
    <w:lvl w:ilvl="7">
      <w:start w:val="1"/>
      <w:numFmt w:val="decimal"/>
      <w:isLgl/>
      <w:lvlText w:val="%1.%2.%3.%4.%5.%6.%7.%8."/>
      <w:lvlJc w:val="left"/>
      <w:pPr>
        <w:ind w:left="2569" w:hanging="1800"/>
      </w:pPr>
      <w:rPr>
        <w:rFonts w:hint="default"/>
        <w:i/>
      </w:rPr>
    </w:lvl>
    <w:lvl w:ilvl="8">
      <w:start w:val="1"/>
      <w:numFmt w:val="decimal"/>
      <w:isLgl/>
      <w:lvlText w:val="%1.%2.%3.%4.%5.%6.%7.%8.%9."/>
      <w:lvlJc w:val="left"/>
      <w:pPr>
        <w:ind w:left="3011" w:hanging="2160"/>
      </w:pPr>
      <w:rPr>
        <w:rFonts w:hint="default"/>
        <w:i/>
      </w:rPr>
    </w:lvl>
  </w:abstractNum>
  <w:abstractNum w:abstractNumId="7">
    <w:nsid w:val="1F80179C"/>
    <w:multiLevelType w:val="multilevel"/>
    <w:tmpl w:val="FD60DEF8"/>
    <w:lvl w:ilvl="0">
      <w:start w:val="1"/>
      <w:numFmt w:val="decimal"/>
      <w:lvlText w:val="%1."/>
      <w:lvlJc w:val="left"/>
      <w:pPr>
        <w:ind w:left="502" w:hanging="360"/>
      </w:pPr>
      <w:rPr>
        <w:rFonts w:ascii="Times New Roman" w:hAnsi="Times New Roman" w:cs="Times New Roman" w:hint="default"/>
        <w:b/>
      </w:rPr>
    </w:lvl>
    <w:lvl w:ilvl="1">
      <w:start w:val="2"/>
      <w:numFmt w:val="decimal"/>
      <w:isLgl/>
      <w:lvlText w:val="%1.%2."/>
      <w:lvlJc w:val="left"/>
      <w:pPr>
        <w:ind w:left="622"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nsid w:val="207F66F3"/>
    <w:multiLevelType w:val="multilevel"/>
    <w:tmpl w:val="29DAD672"/>
    <w:lvl w:ilvl="0">
      <w:start w:val="1"/>
      <w:numFmt w:val="decimal"/>
      <w:lvlText w:val="%1."/>
      <w:lvlJc w:val="left"/>
      <w:pPr>
        <w:ind w:left="502" w:hanging="360"/>
      </w:pPr>
      <w:rPr>
        <w:rFonts w:ascii="Times New Roman" w:eastAsia="Lucida Sans Unicode" w:hAnsi="Times New Roman" w:cs="Times New Roman"/>
        <w:i w:val="0"/>
        <w:u w:val="none"/>
      </w:rPr>
    </w:lvl>
    <w:lvl w:ilvl="1">
      <w:start w:val="2"/>
      <w:numFmt w:val="decimal"/>
      <w:isLgl/>
      <w:lvlText w:val="%1.%2."/>
      <w:lvlJc w:val="left"/>
      <w:pPr>
        <w:ind w:left="1042" w:hanging="36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482" w:hanging="720"/>
      </w:pPr>
      <w:rPr>
        <w:rFonts w:hint="default"/>
      </w:rPr>
    </w:lvl>
    <w:lvl w:ilvl="4">
      <w:start w:val="1"/>
      <w:numFmt w:val="decimal"/>
      <w:isLgl/>
      <w:lvlText w:val="%1.%2.%3.%4.%5."/>
      <w:lvlJc w:val="left"/>
      <w:pPr>
        <w:ind w:left="3382" w:hanging="1080"/>
      </w:pPr>
      <w:rPr>
        <w:rFonts w:hint="default"/>
      </w:rPr>
    </w:lvl>
    <w:lvl w:ilvl="5">
      <w:start w:val="1"/>
      <w:numFmt w:val="decimal"/>
      <w:isLgl/>
      <w:lvlText w:val="%1.%2.%3.%4.%5.%6."/>
      <w:lvlJc w:val="left"/>
      <w:pPr>
        <w:ind w:left="3922" w:hanging="1080"/>
      </w:pPr>
      <w:rPr>
        <w:rFonts w:hint="default"/>
      </w:rPr>
    </w:lvl>
    <w:lvl w:ilvl="6">
      <w:start w:val="1"/>
      <w:numFmt w:val="decimal"/>
      <w:isLgl/>
      <w:lvlText w:val="%1.%2.%3.%4.%5.%6.%7."/>
      <w:lvlJc w:val="left"/>
      <w:pPr>
        <w:ind w:left="4822" w:hanging="1440"/>
      </w:pPr>
      <w:rPr>
        <w:rFonts w:hint="default"/>
      </w:rPr>
    </w:lvl>
    <w:lvl w:ilvl="7">
      <w:start w:val="1"/>
      <w:numFmt w:val="decimal"/>
      <w:isLgl/>
      <w:lvlText w:val="%1.%2.%3.%4.%5.%6.%7.%8."/>
      <w:lvlJc w:val="left"/>
      <w:pPr>
        <w:ind w:left="5362" w:hanging="1440"/>
      </w:pPr>
      <w:rPr>
        <w:rFonts w:hint="default"/>
      </w:rPr>
    </w:lvl>
    <w:lvl w:ilvl="8">
      <w:start w:val="1"/>
      <w:numFmt w:val="decimal"/>
      <w:isLgl/>
      <w:lvlText w:val="%1.%2.%3.%4.%5.%6.%7.%8.%9."/>
      <w:lvlJc w:val="left"/>
      <w:pPr>
        <w:ind w:left="6262" w:hanging="1800"/>
      </w:pPr>
      <w:rPr>
        <w:rFonts w:hint="default"/>
      </w:rPr>
    </w:lvl>
  </w:abstractNum>
  <w:abstractNum w:abstractNumId="9">
    <w:nsid w:val="22A43845"/>
    <w:multiLevelType w:val="hybridMultilevel"/>
    <w:tmpl w:val="D880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C639E3"/>
    <w:multiLevelType w:val="hybridMultilevel"/>
    <w:tmpl w:val="1318F0F4"/>
    <w:lvl w:ilvl="0" w:tplc="73BED8E0">
      <w:start w:val="1"/>
      <w:numFmt w:val="decimal"/>
      <w:lvlText w:val="%1."/>
      <w:lvlJc w:val="left"/>
      <w:pPr>
        <w:ind w:left="945" w:hanging="360"/>
      </w:pPr>
      <w:rPr>
        <w:rFonts w:hint="default"/>
        <w:sz w:val="24"/>
        <w:szCs w:val="24"/>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1">
    <w:nsid w:val="2AC919E5"/>
    <w:multiLevelType w:val="hybridMultilevel"/>
    <w:tmpl w:val="A39AE81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680F83"/>
    <w:multiLevelType w:val="hybridMultilevel"/>
    <w:tmpl w:val="958805D8"/>
    <w:lvl w:ilvl="0" w:tplc="C5083938">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06D03F0"/>
    <w:multiLevelType w:val="hybridMultilevel"/>
    <w:tmpl w:val="005AE62E"/>
    <w:lvl w:ilvl="0" w:tplc="5476860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31C91AC8"/>
    <w:multiLevelType w:val="hybridMultilevel"/>
    <w:tmpl w:val="715C7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7517BA"/>
    <w:multiLevelType w:val="hybridMultilevel"/>
    <w:tmpl w:val="489C100A"/>
    <w:lvl w:ilvl="0" w:tplc="EFA0570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DF53080"/>
    <w:multiLevelType w:val="hybridMultilevel"/>
    <w:tmpl w:val="4E0EC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EA65BE"/>
    <w:multiLevelType w:val="hybridMultilevel"/>
    <w:tmpl w:val="048235CE"/>
    <w:lvl w:ilvl="0" w:tplc="327C35D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nsid w:val="4FA405F4"/>
    <w:multiLevelType w:val="multilevel"/>
    <w:tmpl w:val="058C34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101E66"/>
    <w:multiLevelType w:val="hybridMultilevel"/>
    <w:tmpl w:val="E3282B72"/>
    <w:lvl w:ilvl="0" w:tplc="A1D6061A">
      <w:start w:val="4"/>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567E6564"/>
    <w:multiLevelType w:val="hybridMultilevel"/>
    <w:tmpl w:val="9CFC1E84"/>
    <w:lvl w:ilvl="0" w:tplc="351A86BE">
      <w:start w:val="1"/>
      <w:numFmt w:val="decimal"/>
      <w:lvlText w:val="%1."/>
      <w:lvlJc w:val="left"/>
      <w:pPr>
        <w:ind w:left="720" w:hanging="360"/>
      </w:pPr>
      <w:rPr>
        <w:rFonts w:eastAsia="Lucida Sans Unicod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D1600B"/>
    <w:multiLevelType w:val="hybridMultilevel"/>
    <w:tmpl w:val="A2541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7B3494"/>
    <w:multiLevelType w:val="multilevel"/>
    <w:tmpl w:val="9F782A32"/>
    <w:lvl w:ilvl="0">
      <w:start w:val="1"/>
      <w:numFmt w:val="decimal"/>
      <w:lvlText w:val="%1."/>
      <w:lvlJc w:val="left"/>
      <w:pPr>
        <w:ind w:left="644" w:hanging="360"/>
      </w:pPr>
      <w:rPr>
        <w:rFonts w:hint="default"/>
        <w:b w:val="0"/>
        <w:i w:val="0"/>
      </w:rPr>
    </w:lvl>
    <w:lvl w:ilvl="1">
      <w:start w:val="1"/>
      <w:numFmt w:val="decimal"/>
      <w:isLgl/>
      <w:lvlText w:val="%1.%2."/>
      <w:lvlJc w:val="left"/>
      <w:pPr>
        <w:ind w:left="1245" w:hanging="720"/>
      </w:pPr>
      <w:rPr>
        <w:rFonts w:hint="default"/>
        <w:i/>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23">
    <w:nsid w:val="5F731031"/>
    <w:multiLevelType w:val="multilevel"/>
    <w:tmpl w:val="B2F02756"/>
    <w:lvl w:ilvl="0">
      <w:start w:val="2"/>
      <w:numFmt w:val="decimal"/>
      <w:lvlText w:val="%1."/>
      <w:lvlJc w:val="left"/>
      <w:pPr>
        <w:ind w:left="900" w:hanging="900"/>
      </w:pPr>
      <w:rPr>
        <w:rFonts w:hint="default"/>
      </w:rPr>
    </w:lvl>
    <w:lvl w:ilvl="1">
      <w:start w:val="3"/>
      <w:numFmt w:val="decimal"/>
      <w:lvlText w:val="%1.%2."/>
      <w:lvlJc w:val="left"/>
      <w:pPr>
        <w:ind w:left="1035" w:hanging="900"/>
      </w:pPr>
      <w:rPr>
        <w:rFonts w:hint="default"/>
      </w:rPr>
    </w:lvl>
    <w:lvl w:ilvl="2">
      <w:start w:val="1"/>
      <w:numFmt w:val="decimal"/>
      <w:lvlText w:val="%1.%2.%3."/>
      <w:lvlJc w:val="left"/>
      <w:pPr>
        <w:ind w:left="1170" w:hanging="900"/>
      </w:pPr>
      <w:rPr>
        <w:rFonts w:hint="default"/>
      </w:rPr>
    </w:lvl>
    <w:lvl w:ilvl="3">
      <w:start w:val="6"/>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4">
    <w:nsid w:val="60C3704E"/>
    <w:multiLevelType w:val="hybridMultilevel"/>
    <w:tmpl w:val="79460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820B2F"/>
    <w:multiLevelType w:val="hybridMultilevel"/>
    <w:tmpl w:val="D15097FC"/>
    <w:lvl w:ilvl="0" w:tplc="8DA69918">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752A0F0F"/>
    <w:multiLevelType w:val="hybridMultilevel"/>
    <w:tmpl w:val="56AC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D93486"/>
    <w:multiLevelType w:val="hybridMultilevel"/>
    <w:tmpl w:val="99BC4AFA"/>
    <w:lvl w:ilvl="0" w:tplc="B14424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7"/>
  </w:num>
  <w:num w:numId="2">
    <w:abstractNumId w:val="22"/>
  </w:num>
  <w:num w:numId="3">
    <w:abstractNumId w:val="0"/>
  </w:num>
  <w:num w:numId="4">
    <w:abstractNumId w:val="6"/>
  </w:num>
  <w:num w:numId="5">
    <w:abstractNumId w:val="17"/>
  </w:num>
  <w:num w:numId="6">
    <w:abstractNumId w:val="13"/>
  </w:num>
  <w:num w:numId="7">
    <w:abstractNumId w:val="23"/>
  </w:num>
  <w:num w:numId="8">
    <w:abstractNumId w:val="19"/>
  </w:num>
  <w:num w:numId="9">
    <w:abstractNumId w:val="10"/>
  </w:num>
  <w:num w:numId="10">
    <w:abstractNumId w:val="7"/>
  </w:num>
  <w:num w:numId="11">
    <w:abstractNumId w:val="18"/>
  </w:num>
  <w:num w:numId="12">
    <w:abstractNumId w:val="3"/>
  </w:num>
  <w:num w:numId="13">
    <w:abstractNumId w:val="15"/>
  </w:num>
  <w:num w:numId="14">
    <w:abstractNumId w:val="12"/>
  </w:num>
  <w:num w:numId="15">
    <w:abstractNumId w:val="8"/>
  </w:num>
  <w:num w:numId="16">
    <w:abstractNumId w:val="5"/>
  </w:num>
  <w:num w:numId="17">
    <w:abstractNumId w:val="24"/>
  </w:num>
  <w:num w:numId="18">
    <w:abstractNumId w:val="9"/>
  </w:num>
  <w:num w:numId="19">
    <w:abstractNumId w:val="16"/>
  </w:num>
  <w:num w:numId="20">
    <w:abstractNumId w:val="26"/>
  </w:num>
  <w:num w:numId="21">
    <w:abstractNumId w:val="2"/>
  </w:num>
  <w:num w:numId="22">
    <w:abstractNumId w:val="21"/>
  </w:num>
  <w:num w:numId="23">
    <w:abstractNumId w:val="14"/>
  </w:num>
  <w:num w:numId="24">
    <w:abstractNumId w:val="4"/>
  </w:num>
  <w:num w:numId="25">
    <w:abstractNumId w:val="1"/>
  </w:num>
  <w:num w:numId="26">
    <w:abstractNumId w:val="20"/>
  </w:num>
  <w:num w:numId="27">
    <w:abstractNumId w:val="25"/>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1"/>
    <w:footnote w:id="0"/>
  </w:footnotePr>
  <w:endnotePr>
    <w:endnote w:id="-1"/>
    <w:endnote w:id="0"/>
  </w:endnotePr>
  <w:compat/>
  <w:rsids>
    <w:rsidRoot w:val="00C076AB"/>
    <w:rsid w:val="00010E26"/>
    <w:rsid w:val="00012ED5"/>
    <w:rsid w:val="00033923"/>
    <w:rsid w:val="00047097"/>
    <w:rsid w:val="000505B4"/>
    <w:rsid w:val="00063F2D"/>
    <w:rsid w:val="00073B36"/>
    <w:rsid w:val="00084709"/>
    <w:rsid w:val="00086DFD"/>
    <w:rsid w:val="000A084D"/>
    <w:rsid w:val="000A3E6A"/>
    <w:rsid w:val="000D773D"/>
    <w:rsid w:val="000E6231"/>
    <w:rsid w:val="000F7443"/>
    <w:rsid w:val="00101492"/>
    <w:rsid w:val="00123FF3"/>
    <w:rsid w:val="00136A61"/>
    <w:rsid w:val="00136E5F"/>
    <w:rsid w:val="00137E98"/>
    <w:rsid w:val="001407A3"/>
    <w:rsid w:val="001414A6"/>
    <w:rsid w:val="00172463"/>
    <w:rsid w:val="00172D9E"/>
    <w:rsid w:val="00177D9F"/>
    <w:rsid w:val="00186DE7"/>
    <w:rsid w:val="0018759D"/>
    <w:rsid w:val="00192532"/>
    <w:rsid w:val="00197D8A"/>
    <w:rsid w:val="001A4030"/>
    <w:rsid w:val="001B533C"/>
    <w:rsid w:val="001C2C13"/>
    <w:rsid w:val="001C389C"/>
    <w:rsid w:val="001C5EED"/>
    <w:rsid w:val="001C6DAD"/>
    <w:rsid w:val="001E24C1"/>
    <w:rsid w:val="001F5670"/>
    <w:rsid w:val="002013F9"/>
    <w:rsid w:val="00201CC5"/>
    <w:rsid w:val="002069D0"/>
    <w:rsid w:val="00211B3B"/>
    <w:rsid w:val="002218A9"/>
    <w:rsid w:val="00234125"/>
    <w:rsid w:val="00241FBD"/>
    <w:rsid w:val="00250632"/>
    <w:rsid w:val="00252123"/>
    <w:rsid w:val="00272CCD"/>
    <w:rsid w:val="00273EF6"/>
    <w:rsid w:val="00275373"/>
    <w:rsid w:val="00275DB9"/>
    <w:rsid w:val="00277739"/>
    <w:rsid w:val="0028602C"/>
    <w:rsid w:val="00286B05"/>
    <w:rsid w:val="00292E1E"/>
    <w:rsid w:val="00295282"/>
    <w:rsid w:val="00297363"/>
    <w:rsid w:val="002C5285"/>
    <w:rsid w:val="002D3E1D"/>
    <w:rsid w:val="002E4899"/>
    <w:rsid w:val="002F187C"/>
    <w:rsid w:val="002F240D"/>
    <w:rsid w:val="002F64ED"/>
    <w:rsid w:val="0030240A"/>
    <w:rsid w:val="00304D4C"/>
    <w:rsid w:val="003115CE"/>
    <w:rsid w:val="003122DA"/>
    <w:rsid w:val="00322486"/>
    <w:rsid w:val="00335B5B"/>
    <w:rsid w:val="0035008A"/>
    <w:rsid w:val="00350A32"/>
    <w:rsid w:val="00350E1D"/>
    <w:rsid w:val="003532A7"/>
    <w:rsid w:val="003543FF"/>
    <w:rsid w:val="0038112C"/>
    <w:rsid w:val="0039097B"/>
    <w:rsid w:val="003B24D8"/>
    <w:rsid w:val="003C4CF6"/>
    <w:rsid w:val="003D2FE8"/>
    <w:rsid w:val="003D3951"/>
    <w:rsid w:val="00404E50"/>
    <w:rsid w:val="00406842"/>
    <w:rsid w:val="00422680"/>
    <w:rsid w:val="00431BB9"/>
    <w:rsid w:val="0044207D"/>
    <w:rsid w:val="004457FA"/>
    <w:rsid w:val="00447157"/>
    <w:rsid w:val="00452C4C"/>
    <w:rsid w:val="00454125"/>
    <w:rsid w:val="00477102"/>
    <w:rsid w:val="00481AC8"/>
    <w:rsid w:val="00483877"/>
    <w:rsid w:val="004877DB"/>
    <w:rsid w:val="004916E4"/>
    <w:rsid w:val="00492F6E"/>
    <w:rsid w:val="004A510F"/>
    <w:rsid w:val="004A65FE"/>
    <w:rsid w:val="004B2603"/>
    <w:rsid w:val="004B4C99"/>
    <w:rsid w:val="004C4B3A"/>
    <w:rsid w:val="004D47CE"/>
    <w:rsid w:val="004E2B3D"/>
    <w:rsid w:val="0050626B"/>
    <w:rsid w:val="00506B7D"/>
    <w:rsid w:val="0050763D"/>
    <w:rsid w:val="005134DE"/>
    <w:rsid w:val="005160AA"/>
    <w:rsid w:val="005201A7"/>
    <w:rsid w:val="005312B3"/>
    <w:rsid w:val="005371F6"/>
    <w:rsid w:val="00537E7C"/>
    <w:rsid w:val="00551823"/>
    <w:rsid w:val="00551E85"/>
    <w:rsid w:val="00557844"/>
    <w:rsid w:val="005676C3"/>
    <w:rsid w:val="005864B3"/>
    <w:rsid w:val="00596D8F"/>
    <w:rsid w:val="005A24A4"/>
    <w:rsid w:val="005B2C2A"/>
    <w:rsid w:val="005B370A"/>
    <w:rsid w:val="005B5627"/>
    <w:rsid w:val="005C0FA8"/>
    <w:rsid w:val="005C5561"/>
    <w:rsid w:val="005D11B8"/>
    <w:rsid w:val="005D34BC"/>
    <w:rsid w:val="005E6720"/>
    <w:rsid w:val="00601034"/>
    <w:rsid w:val="00611E9A"/>
    <w:rsid w:val="00616196"/>
    <w:rsid w:val="0061672F"/>
    <w:rsid w:val="00632453"/>
    <w:rsid w:val="00655051"/>
    <w:rsid w:val="00664086"/>
    <w:rsid w:val="00664DC6"/>
    <w:rsid w:val="00681D2F"/>
    <w:rsid w:val="006909F5"/>
    <w:rsid w:val="006A783A"/>
    <w:rsid w:val="006A7895"/>
    <w:rsid w:val="006B2050"/>
    <w:rsid w:val="006B790D"/>
    <w:rsid w:val="006C4A89"/>
    <w:rsid w:val="006E1541"/>
    <w:rsid w:val="006E3EA0"/>
    <w:rsid w:val="006E447C"/>
    <w:rsid w:val="006E492F"/>
    <w:rsid w:val="006F6216"/>
    <w:rsid w:val="006F6484"/>
    <w:rsid w:val="00705B62"/>
    <w:rsid w:val="00705B66"/>
    <w:rsid w:val="00714586"/>
    <w:rsid w:val="00714AF9"/>
    <w:rsid w:val="00745B53"/>
    <w:rsid w:val="00747B4F"/>
    <w:rsid w:val="00751788"/>
    <w:rsid w:val="00751F59"/>
    <w:rsid w:val="007526F6"/>
    <w:rsid w:val="007955E7"/>
    <w:rsid w:val="007A3DA0"/>
    <w:rsid w:val="007B116B"/>
    <w:rsid w:val="007C0C8D"/>
    <w:rsid w:val="007C545E"/>
    <w:rsid w:val="007C5CC5"/>
    <w:rsid w:val="007C7487"/>
    <w:rsid w:val="007E42A7"/>
    <w:rsid w:val="008042DD"/>
    <w:rsid w:val="0081465C"/>
    <w:rsid w:val="008208CC"/>
    <w:rsid w:val="008277D3"/>
    <w:rsid w:val="00835409"/>
    <w:rsid w:val="00876B2F"/>
    <w:rsid w:val="00887164"/>
    <w:rsid w:val="008938E0"/>
    <w:rsid w:val="008939E1"/>
    <w:rsid w:val="008C0A26"/>
    <w:rsid w:val="008C456A"/>
    <w:rsid w:val="008C6570"/>
    <w:rsid w:val="008E3175"/>
    <w:rsid w:val="008E31C0"/>
    <w:rsid w:val="008E56DC"/>
    <w:rsid w:val="008F46A9"/>
    <w:rsid w:val="00903869"/>
    <w:rsid w:val="00905E3D"/>
    <w:rsid w:val="00913123"/>
    <w:rsid w:val="0093104C"/>
    <w:rsid w:val="00931529"/>
    <w:rsid w:val="00944C12"/>
    <w:rsid w:val="00951029"/>
    <w:rsid w:val="00965C0C"/>
    <w:rsid w:val="009773A5"/>
    <w:rsid w:val="00987D1D"/>
    <w:rsid w:val="0099195E"/>
    <w:rsid w:val="00997232"/>
    <w:rsid w:val="009974BE"/>
    <w:rsid w:val="009979C6"/>
    <w:rsid w:val="009A21A3"/>
    <w:rsid w:val="009A3B72"/>
    <w:rsid w:val="009C5D56"/>
    <w:rsid w:val="009C6AA4"/>
    <w:rsid w:val="009D6A89"/>
    <w:rsid w:val="009E68BB"/>
    <w:rsid w:val="00A0237F"/>
    <w:rsid w:val="00A0473D"/>
    <w:rsid w:val="00A0754D"/>
    <w:rsid w:val="00A225E4"/>
    <w:rsid w:val="00A2322A"/>
    <w:rsid w:val="00A250CB"/>
    <w:rsid w:val="00A359FD"/>
    <w:rsid w:val="00A37B48"/>
    <w:rsid w:val="00A6229A"/>
    <w:rsid w:val="00A62AF5"/>
    <w:rsid w:val="00A65DAB"/>
    <w:rsid w:val="00A66DD5"/>
    <w:rsid w:val="00A71AAD"/>
    <w:rsid w:val="00A72C99"/>
    <w:rsid w:val="00A800FC"/>
    <w:rsid w:val="00A84B2D"/>
    <w:rsid w:val="00A961E5"/>
    <w:rsid w:val="00A96C6C"/>
    <w:rsid w:val="00AA1A3A"/>
    <w:rsid w:val="00AA61B1"/>
    <w:rsid w:val="00AA6461"/>
    <w:rsid w:val="00AB0DD7"/>
    <w:rsid w:val="00AB15BA"/>
    <w:rsid w:val="00AF0A2E"/>
    <w:rsid w:val="00AF6ED5"/>
    <w:rsid w:val="00B04EEB"/>
    <w:rsid w:val="00B14750"/>
    <w:rsid w:val="00B16FBF"/>
    <w:rsid w:val="00B178E7"/>
    <w:rsid w:val="00B23B9C"/>
    <w:rsid w:val="00B26415"/>
    <w:rsid w:val="00B3565D"/>
    <w:rsid w:val="00B47814"/>
    <w:rsid w:val="00B5101C"/>
    <w:rsid w:val="00B53D4E"/>
    <w:rsid w:val="00B551D6"/>
    <w:rsid w:val="00B609D8"/>
    <w:rsid w:val="00B62922"/>
    <w:rsid w:val="00B732B5"/>
    <w:rsid w:val="00B776BC"/>
    <w:rsid w:val="00B80BD8"/>
    <w:rsid w:val="00B8559D"/>
    <w:rsid w:val="00B91304"/>
    <w:rsid w:val="00BA12DF"/>
    <w:rsid w:val="00BB103E"/>
    <w:rsid w:val="00BC10BC"/>
    <w:rsid w:val="00BC373A"/>
    <w:rsid w:val="00BC73E8"/>
    <w:rsid w:val="00BD0A21"/>
    <w:rsid w:val="00BD5555"/>
    <w:rsid w:val="00BE1ACC"/>
    <w:rsid w:val="00BE7955"/>
    <w:rsid w:val="00C02908"/>
    <w:rsid w:val="00C055B7"/>
    <w:rsid w:val="00C076AB"/>
    <w:rsid w:val="00C13E41"/>
    <w:rsid w:val="00C23AC9"/>
    <w:rsid w:val="00C23CFD"/>
    <w:rsid w:val="00C32EE6"/>
    <w:rsid w:val="00C343DB"/>
    <w:rsid w:val="00C35E27"/>
    <w:rsid w:val="00C37611"/>
    <w:rsid w:val="00C40576"/>
    <w:rsid w:val="00C472C5"/>
    <w:rsid w:val="00C53FB9"/>
    <w:rsid w:val="00C629DE"/>
    <w:rsid w:val="00C7077A"/>
    <w:rsid w:val="00C862B8"/>
    <w:rsid w:val="00C94E71"/>
    <w:rsid w:val="00CA021A"/>
    <w:rsid w:val="00CD33AB"/>
    <w:rsid w:val="00CE1AF2"/>
    <w:rsid w:val="00D25EB5"/>
    <w:rsid w:val="00D3405A"/>
    <w:rsid w:val="00D57639"/>
    <w:rsid w:val="00D64F69"/>
    <w:rsid w:val="00D669D7"/>
    <w:rsid w:val="00D7711B"/>
    <w:rsid w:val="00D8560C"/>
    <w:rsid w:val="00D91307"/>
    <w:rsid w:val="00DA2DFC"/>
    <w:rsid w:val="00DA4997"/>
    <w:rsid w:val="00DA6421"/>
    <w:rsid w:val="00DA6AB3"/>
    <w:rsid w:val="00DB08FE"/>
    <w:rsid w:val="00DB62E7"/>
    <w:rsid w:val="00DD0766"/>
    <w:rsid w:val="00DE3DF5"/>
    <w:rsid w:val="00E1082F"/>
    <w:rsid w:val="00E11EBF"/>
    <w:rsid w:val="00E16A0E"/>
    <w:rsid w:val="00E17AA6"/>
    <w:rsid w:val="00E27845"/>
    <w:rsid w:val="00E5284D"/>
    <w:rsid w:val="00E65D02"/>
    <w:rsid w:val="00E71113"/>
    <w:rsid w:val="00E97694"/>
    <w:rsid w:val="00EB0BFB"/>
    <w:rsid w:val="00EB239A"/>
    <w:rsid w:val="00EC10FF"/>
    <w:rsid w:val="00EC1E1D"/>
    <w:rsid w:val="00EC3FE5"/>
    <w:rsid w:val="00EE2E15"/>
    <w:rsid w:val="00EE5E0A"/>
    <w:rsid w:val="00F0305F"/>
    <w:rsid w:val="00F043E2"/>
    <w:rsid w:val="00F04779"/>
    <w:rsid w:val="00F172B6"/>
    <w:rsid w:val="00F177BC"/>
    <w:rsid w:val="00F24F36"/>
    <w:rsid w:val="00F31B23"/>
    <w:rsid w:val="00F36EC3"/>
    <w:rsid w:val="00F37873"/>
    <w:rsid w:val="00F43224"/>
    <w:rsid w:val="00F433EC"/>
    <w:rsid w:val="00F439CE"/>
    <w:rsid w:val="00F45235"/>
    <w:rsid w:val="00F45E00"/>
    <w:rsid w:val="00F66DC2"/>
    <w:rsid w:val="00F750B4"/>
    <w:rsid w:val="00F87301"/>
    <w:rsid w:val="00F91B0C"/>
    <w:rsid w:val="00FA1314"/>
    <w:rsid w:val="00FA5166"/>
    <w:rsid w:val="00FC68D8"/>
    <w:rsid w:val="00FD58BE"/>
    <w:rsid w:val="00FE06A1"/>
    <w:rsid w:val="00FE3B0B"/>
    <w:rsid w:val="00FF6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6AB"/>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C076AB"/>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C076AB"/>
    <w:pPr>
      <w:widowControl w:val="0"/>
      <w:autoSpaceDE w:val="0"/>
      <w:autoSpaceDN w:val="0"/>
      <w:adjustRightInd w:val="0"/>
      <w:ind w:firstLine="720"/>
    </w:pPr>
    <w:rPr>
      <w:rFonts w:ascii="Arial" w:hAnsi="Arial" w:cs="Arial"/>
    </w:rPr>
  </w:style>
  <w:style w:type="paragraph" w:styleId="a3">
    <w:name w:val="header"/>
    <w:basedOn w:val="a"/>
    <w:link w:val="a4"/>
    <w:unhideWhenUsed/>
    <w:rsid w:val="00F45235"/>
    <w:pPr>
      <w:widowControl w:val="0"/>
      <w:tabs>
        <w:tab w:val="center" w:pos="4677"/>
        <w:tab w:val="right" w:pos="9355"/>
      </w:tabs>
      <w:suppressAutoHyphens/>
    </w:pPr>
    <w:rPr>
      <w:rFonts w:eastAsia="Lucida Sans Unicode"/>
      <w:kern w:val="1"/>
      <w:sz w:val="24"/>
      <w:szCs w:val="24"/>
      <w:lang/>
    </w:rPr>
  </w:style>
  <w:style w:type="character" w:customStyle="1" w:styleId="a4">
    <w:name w:val="Верхний колонтитул Знак"/>
    <w:basedOn w:val="a0"/>
    <w:link w:val="a3"/>
    <w:uiPriority w:val="99"/>
    <w:rsid w:val="00F45235"/>
    <w:rPr>
      <w:rFonts w:eastAsia="Lucida Sans Unicode"/>
      <w:kern w:val="1"/>
      <w:sz w:val="24"/>
      <w:szCs w:val="24"/>
      <w:lang/>
    </w:rPr>
  </w:style>
  <w:style w:type="paragraph" w:styleId="a5">
    <w:name w:val="footer"/>
    <w:basedOn w:val="a"/>
    <w:link w:val="a6"/>
    <w:uiPriority w:val="99"/>
    <w:rsid w:val="000505B4"/>
    <w:pPr>
      <w:tabs>
        <w:tab w:val="center" w:pos="4677"/>
        <w:tab w:val="right" w:pos="9355"/>
      </w:tabs>
    </w:pPr>
  </w:style>
  <w:style w:type="character" w:customStyle="1" w:styleId="a6">
    <w:name w:val="Нижний колонтитул Знак"/>
    <w:basedOn w:val="a0"/>
    <w:link w:val="a5"/>
    <w:uiPriority w:val="99"/>
    <w:rsid w:val="000505B4"/>
    <w:rPr>
      <w:sz w:val="28"/>
    </w:rPr>
  </w:style>
  <w:style w:type="character" w:styleId="a7">
    <w:name w:val="Hyperlink"/>
    <w:basedOn w:val="a0"/>
    <w:uiPriority w:val="99"/>
    <w:unhideWhenUsed/>
    <w:rsid w:val="007526F6"/>
    <w:rPr>
      <w:color w:val="0000FF"/>
      <w:u w:val="single"/>
    </w:rPr>
  </w:style>
  <w:style w:type="character" w:customStyle="1" w:styleId="apple-converted-space">
    <w:name w:val="apple-converted-space"/>
    <w:basedOn w:val="a0"/>
    <w:rsid w:val="00F24F36"/>
  </w:style>
  <w:style w:type="paragraph" w:customStyle="1" w:styleId="s1">
    <w:name w:val="s_1"/>
    <w:basedOn w:val="a"/>
    <w:rsid w:val="00BC373A"/>
    <w:pPr>
      <w:spacing w:before="100" w:beforeAutospacing="1" w:after="100" w:afterAutospacing="1"/>
    </w:pPr>
    <w:rPr>
      <w:sz w:val="24"/>
      <w:szCs w:val="24"/>
    </w:rPr>
  </w:style>
  <w:style w:type="table" w:styleId="a8">
    <w:name w:val="Table Grid"/>
    <w:basedOn w:val="a1"/>
    <w:rsid w:val="008C0A2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72463"/>
    <w:pPr>
      <w:autoSpaceDE w:val="0"/>
      <w:autoSpaceDN w:val="0"/>
      <w:adjustRightInd w:val="0"/>
    </w:pPr>
    <w:rPr>
      <w:color w:val="000000"/>
      <w:sz w:val="24"/>
      <w:szCs w:val="24"/>
    </w:rPr>
  </w:style>
  <w:style w:type="paragraph" w:styleId="a9">
    <w:name w:val="Body Text"/>
    <w:aliases w:val="Основной текст 2a"/>
    <w:basedOn w:val="a"/>
    <w:link w:val="aa"/>
    <w:rsid w:val="00172463"/>
    <w:pPr>
      <w:jc w:val="center"/>
    </w:pPr>
    <w:rPr>
      <w:b/>
      <w:sz w:val="24"/>
      <w:lang w:val="en-US"/>
    </w:rPr>
  </w:style>
  <w:style w:type="character" w:customStyle="1" w:styleId="aa">
    <w:name w:val="Основной текст Знак"/>
    <w:aliases w:val="Основной текст 2a Знак"/>
    <w:basedOn w:val="a0"/>
    <w:link w:val="a9"/>
    <w:rsid w:val="00172463"/>
    <w:rPr>
      <w:b/>
      <w:sz w:val="24"/>
      <w:lang w:val="en-US"/>
    </w:rPr>
  </w:style>
  <w:style w:type="paragraph" w:customStyle="1" w:styleId="pboth">
    <w:name w:val="pboth"/>
    <w:basedOn w:val="a"/>
    <w:rsid w:val="00172463"/>
    <w:pPr>
      <w:spacing w:before="100" w:beforeAutospacing="1" w:after="100" w:afterAutospacing="1"/>
    </w:pPr>
    <w:rPr>
      <w:sz w:val="24"/>
      <w:szCs w:val="24"/>
    </w:rPr>
  </w:style>
  <w:style w:type="paragraph" w:customStyle="1" w:styleId="ab">
    <w:name w:val="Содержимое таблицы"/>
    <w:basedOn w:val="a"/>
    <w:rsid w:val="005201A7"/>
    <w:pPr>
      <w:widowControl w:val="0"/>
      <w:suppressLineNumbers/>
      <w:suppressAutoHyphens/>
    </w:pPr>
    <w:rPr>
      <w:rFonts w:eastAsia="Lucida Sans Unicode"/>
      <w:kern w:val="1"/>
      <w:sz w:val="24"/>
      <w:szCs w:val="24"/>
      <w:lang w:eastAsia="zh-CN"/>
    </w:rPr>
  </w:style>
  <w:style w:type="paragraph" w:customStyle="1" w:styleId="ConsNormal">
    <w:name w:val="ConsNormal"/>
    <w:rsid w:val="00A0754D"/>
    <w:pPr>
      <w:widowControl w:val="0"/>
      <w:suppressAutoHyphens/>
      <w:autoSpaceDE w:val="0"/>
      <w:ind w:firstLine="720"/>
    </w:pPr>
    <w:rPr>
      <w:rFonts w:ascii="Arial" w:hAnsi="Arial"/>
      <w:lang w:eastAsia="ar-SA"/>
    </w:rPr>
  </w:style>
</w:styles>
</file>

<file path=word/webSettings.xml><?xml version="1.0" encoding="utf-8"?>
<w:webSettings xmlns:r="http://schemas.openxmlformats.org/officeDocument/2006/relationships" xmlns:w="http://schemas.openxmlformats.org/wordprocessingml/2006/main">
  <w:divs>
    <w:div w:id="1110123311">
      <w:bodyDiv w:val="1"/>
      <w:marLeft w:val="0"/>
      <w:marRight w:val="0"/>
      <w:marTop w:val="0"/>
      <w:marBottom w:val="0"/>
      <w:divBdr>
        <w:top w:val="none" w:sz="0" w:space="0" w:color="auto"/>
        <w:left w:val="none" w:sz="0" w:space="0" w:color="auto"/>
        <w:bottom w:val="none" w:sz="0" w:space="0" w:color="auto"/>
        <w:right w:val="none" w:sz="0" w:space="0" w:color="auto"/>
      </w:divBdr>
    </w:div>
    <w:div w:id="2010517744">
      <w:bodyDiv w:val="1"/>
      <w:marLeft w:val="0"/>
      <w:marRight w:val="0"/>
      <w:marTop w:val="0"/>
      <w:marBottom w:val="0"/>
      <w:divBdr>
        <w:top w:val="none" w:sz="0" w:space="0" w:color="auto"/>
        <w:left w:val="none" w:sz="0" w:space="0" w:color="auto"/>
        <w:bottom w:val="none" w:sz="0" w:space="0" w:color="auto"/>
        <w:right w:val="none" w:sz="0" w:space="0" w:color="auto"/>
      </w:divBdr>
    </w:div>
    <w:div w:id="201656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CC389-2D65-414E-AC90-0347355D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3810</Words>
  <Characters>21719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2023-03-16T09:17:00Z</cp:lastPrinted>
  <dcterms:created xsi:type="dcterms:W3CDTF">2023-09-27T03:19:00Z</dcterms:created>
  <dcterms:modified xsi:type="dcterms:W3CDTF">2023-09-27T03:19:00Z</dcterms:modified>
</cp:coreProperties>
</file>